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附件1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28"/>
          <w:szCs w:val="30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30"/>
        </w:rPr>
        <w:t>2023级新生心理普查安排表</w:t>
      </w:r>
    </w:p>
    <w:bookmarkEnd w:id="0"/>
    <w:tbl>
      <w:tblPr>
        <w:tblStyle w:val="2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339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634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时  间</w:t>
            </w:r>
          </w:p>
        </w:tc>
        <w:tc>
          <w:tcPr>
            <w:tcW w:w="339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  院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both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日-10月9日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教育科学学院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秦姗姗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生命科学学院 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张  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城市与环境学院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贾  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化学化工学院  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谢苗苗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历史学院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郑甜甜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文学院 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陈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tabs>
                <w:tab w:val="left" w:pos="889"/>
              </w:tabs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电气工程与自动化学院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王昭涵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音乐学院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付思墁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体育学院 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冉  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马克思主义学院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郑小蓉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tabs>
                <w:tab w:val="left" w:pos="889"/>
              </w:tabs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数学与统计学院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苏梦月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物理与电子科学学院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吕  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spacing w:line="360" w:lineRule="auto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外国语学院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  <w:lang w:eastAsia="zh-CN"/>
              </w:rPr>
              <w:t>罗  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计算机与信息工程学院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张  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美术学院  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陈雯霜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spacing w:line="360" w:lineRule="auto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经济管理与法学院 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崔梦川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3390" w:type="dxa"/>
          </w:tcPr>
          <w:p>
            <w:pPr>
              <w:spacing w:line="360" w:lineRule="auto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 xml:space="preserve">材料科学与工程学院 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林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55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1.请各学院工作负责人认真学习附件2，普查前向学生详细介绍操作流程。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2.施测过程中，需提醒学生认真阅读问卷指导语，但请不要做任何引导性解释。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3.施测人员需注意现场秩序维护，学生在填写问卷过程中需全程保持安静，禁止交流答案。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4.请各学院合理安排时间，在规定时间内完成心理普查工作。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5.有任何疑问请电话联系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心理普查工作负责人李欣奕，电话：17354425429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22C38"/>
    <w:rsid w:val="02E22C38"/>
    <w:rsid w:val="262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2023-09-27T09:12:00Z</dcterms:created>
  <dc:creator>梦想之路</dc:creator>
  <cp:lastModifiedBy>梦想之路</cp:lastModifiedBy>
  <dcterms:modified xsi:type="dcterms:W3CDTF">2023-09-27T09:13:23Z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