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="0" w:afterAutospacing="0" w:line="360" w:lineRule="auto"/>
        <w:jc w:val="center"/>
        <w:rPr>
          <w:rFonts w:ascii="方正大标宋简体" w:hAnsi="方正大标宋简体" w:eastAsia="方正大标宋简体" w:cs="方正大标宋简体"/>
          <w:color w:val="000000"/>
          <w:sz w:val="36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36"/>
        </w:rPr>
        <w:t>202</w:t>
      </w:r>
      <w:r>
        <w:rPr>
          <w:rFonts w:hint="eastAsia" w:ascii="方正大标宋简体" w:hAnsi="方正大标宋简体" w:eastAsia="方正大标宋简体" w:cs="方正大标宋简体"/>
          <w:color w:val="000000"/>
          <w:sz w:val="36"/>
          <w:lang w:val="en-US" w:eastAsia="zh-CN"/>
        </w:rPr>
        <w:t>3</w:t>
      </w:r>
      <w:r>
        <w:rPr>
          <w:rFonts w:hint="eastAsia" w:ascii="方正大标宋简体" w:hAnsi="方正大标宋简体" w:eastAsia="方正大标宋简体" w:cs="方正大标宋简体"/>
          <w:color w:val="000000"/>
          <w:sz w:val="36"/>
        </w:rPr>
        <w:t>年</w:t>
      </w:r>
      <w:r>
        <w:rPr>
          <w:rFonts w:hint="eastAsia" w:ascii="方正大标宋简体" w:hAnsi="方正大标宋简体" w:eastAsia="方正大标宋简体" w:cs="方正大标宋简体"/>
          <w:color w:val="000000"/>
          <w:sz w:val="36"/>
          <w:lang w:val="en-US" w:eastAsia="zh-CN"/>
        </w:rPr>
        <w:t>9</w:t>
      </w:r>
      <w:r>
        <w:rPr>
          <w:rFonts w:hint="eastAsia" w:ascii="方正大标宋简体" w:hAnsi="方正大标宋简体" w:eastAsia="方正大标宋简体" w:cs="方正大标宋简体"/>
          <w:color w:val="000000"/>
          <w:sz w:val="36"/>
        </w:rPr>
        <w:t>月1</w:t>
      </w:r>
      <w:r>
        <w:rPr>
          <w:rFonts w:hint="eastAsia" w:ascii="方正大标宋简体" w:hAnsi="方正大标宋简体" w:eastAsia="方正大标宋简体" w:cs="方正大标宋简体"/>
          <w:color w:val="000000"/>
          <w:sz w:val="36"/>
          <w:lang w:val="en-US" w:eastAsia="zh-CN"/>
        </w:rPr>
        <w:t>1</w:t>
      </w:r>
      <w:r>
        <w:rPr>
          <w:rFonts w:hint="eastAsia" w:ascii="方正大标宋简体" w:hAnsi="方正大标宋简体" w:eastAsia="方正大标宋简体" w:cs="方正大标宋简体"/>
          <w:color w:val="000000"/>
          <w:sz w:val="36"/>
        </w:rPr>
        <w:t>日-</w:t>
      </w:r>
      <w:r>
        <w:rPr>
          <w:rFonts w:hint="eastAsia" w:ascii="方正大标宋简体" w:hAnsi="方正大标宋简体" w:eastAsia="方正大标宋简体" w:cs="方正大标宋简体"/>
          <w:color w:val="000000"/>
          <w:sz w:val="36"/>
          <w:lang w:val="en-US" w:eastAsia="zh-CN"/>
        </w:rPr>
        <w:t>9</w:t>
      </w:r>
      <w:r>
        <w:rPr>
          <w:rFonts w:hint="eastAsia" w:ascii="方正大标宋简体" w:hAnsi="方正大标宋简体" w:eastAsia="方正大标宋简体" w:cs="方正大标宋简体"/>
          <w:color w:val="000000"/>
          <w:sz w:val="36"/>
        </w:rPr>
        <w:t>月</w:t>
      </w:r>
      <w:r>
        <w:rPr>
          <w:rFonts w:hint="eastAsia" w:ascii="方正大标宋简体" w:hAnsi="方正大标宋简体" w:eastAsia="方正大标宋简体" w:cs="方正大标宋简体"/>
          <w:color w:val="000000"/>
          <w:sz w:val="36"/>
          <w:lang w:val="en-US" w:eastAsia="zh-CN"/>
        </w:rPr>
        <w:t>15</w:t>
      </w:r>
      <w:r>
        <w:rPr>
          <w:rFonts w:hint="eastAsia" w:ascii="方正大标宋简体" w:hAnsi="方正大标宋简体" w:eastAsia="方正大标宋简体" w:cs="方正大标宋简体"/>
          <w:color w:val="000000"/>
          <w:sz w:val="36"/>
        </w:rPr>
        <w:t>日部分学院上课出勤率</w:t>
      </w:r>
    </w:p>
    <w:tbl>
      <w:tblPr>
        <w:tblStyle w:val="2"/>
        <w:tblpPr w:leftFromText="180" w:rightFromText="180" w:vertAnchor="text" w:horzAnchor="page" w:tblpXSpec="center" w:tblpY="405"/>
        <w:tblOverlap w:val="never"/>
        <w:tblW w:w="10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708"/>
        <w:gridCol w:w="851"/>
        <w:gridCol w:w="792"/>
        <w:gridCol w:w="666"/>
        <w:gridCol w:w="668"/>
        <w:gridCol w:w="709"/>
        <w:gridCol w:w="719"/>
        <w:gridCol w:w="900"/>
        <w:gridCol w:w="1188"/>
        <w:gridCol w:w="944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课程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时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间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节次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应到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实到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请假人数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旷到人数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出勤率(%)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平均请假率（%）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平均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出勤率(%)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排名</w:t>
            </w:r>
          </w:p>
        </w:tc>
      </w:tr>
      <w:tr>
        <w:trPr>
          <w:trHeight w:val="964" w:hRule="atLeas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cs="仿宋_GB2312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经济管理与法学院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2101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产业经济学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9.11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3-4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0.8</w:t>
            </w:r>
            <w:r>
              <w:rPr>
                <w:rFonts w:ascii="仿宋_GB2312" w:hAnsi="仿宋_GB2312" w:eastAsia="仿宋_GB2312" w:cs="仿宋_GB2312"/>
                <w:bCs/>
                <w:color w:val="000000"/>
              </w:rPr>
              <w:t>%</w:t>
            </w:r>
          </w:p>
        </w:tc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98.6%</w:t>
            </w:r>
          </w:p>
        </w:tc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  <w:t>14</w:t>
            </w:r>
          </w:p>
        </w:tc>
      </w:tr>
      <w:tr>
        <w:trPr>
          <w:trHeight w:val="964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cs="仿宋_GB2312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2103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法律英语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9.11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7-8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rPr>
          <w:trHeight w:val="964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2203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合同法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9.13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7-8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rPr>
          <w:trHeight w:val="524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cs="仿宋_GB2312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22</w:t>
            </w:r>
            <w:r>
              <w:rPr>
                <w:rFonts w:ascii="仿宋_GB2312" w:hAnsi="仿宋_GB2312" w:eastAsia="仿宋_GB2312" w:cs="仿宋_GB2312"/>
                <w:bCs/>
                <w:color w:val="000000"/>
              </w:rPr>
              <w:t>0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国际贸易实务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9.13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7-8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38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1</w:t>
            </w:r>
            <w:r>
              <w:rPr>
                <w:rFonts w:ascii="仿宋_GB2312" w:hAnsi="仿宋_GB2312" w:eastAsia="仿宋_GB2312" w:cs="仿宋_GB2312"/>
                <w:bCs/>
                <w:color w:val="000000"/>
              </w:rPr>
              <w:t>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rPr>
          <w:trHeight w:val="524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cs="仿宋_GB2312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2104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保险法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9.15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7-8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42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90.4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rPr>
          <w:trHeight w:val="524" w:hRule="atLeast"/>
          <w:jc w:val="center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教育科学学院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2102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古代文学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9.11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3-4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41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3.7%</w:t>
            </w:r>
          </w:p>
        </w:tc>
        <w:tc>
          <w:tcPr>
            <w:tcW w:w="9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9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524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2101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班主任及班级管理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9.12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3-4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37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524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2103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教育统计学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9.13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1-2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31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524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2105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幼儿美术教育活动与指导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9.14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3-4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524" w:hRule="atLeast"/>
          <w:jc w:val="center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体育学院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2202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2204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马克思主义基本原理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9.12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7-8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82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82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0%</w:t>
            </w:r>
          </w:p>
        </w:tc>
        <w:tc>
          <w:tcPr>
            <w:tcW w:w="9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9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524" w:hRule="atLeast"/>
          <w:jc w:val="center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文学院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2101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2102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习近平总书记教育重要论述研究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9.13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5-6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129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127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1.03%</w:t>
            </w:r>
          </w:p>
        </w:tc>
        <w:tc>
          <w:tcPr>
            <w:tcW w:w="9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1</w:t>
            </w:r>
            <w:r>
              <w:rPr>
                <w:rFonts w:ascii="仿宋_GB2312" w:hAnsi="仿宋_GB2312" w:eastAsia="仿宋_GB2312" w:cs="仿宋_GB2312"/>
                <w:bCs/>
                <w:color w:val="000000"/>
              </w:rPr>
              <w:t>00%</w:t>
            </w:r>
          </w:p>
        </w:tc>
        <w:tc>
          <w:tcPr>
            <w:tcW w:w="9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1</w:t>
            </w:r>
          </w:p>
        </w:tc>
      </w:tr>
      <w:tr>
        <w:trPr>
          <w:trHeight w:val="524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2201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中国当代文学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9.13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7-8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65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65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1</w:t>
            </w:r>
            <w:r>
              <w:rPr>
                <w:rFonts w:ascii="仿宋_GB2312" w:hAnsi="仿宋_GB2312" w:eastAsia="仿宋_GB2312" w:cs="仿宋_GB2312"/>
                <w:bCs/>
                <w:color w:val="000000"/>
              </w:rPr>
              <w:t>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外国语学院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2201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英语视听（三）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9.11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1-2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0%</w:t>
            </w:r>
          </w:p>
        </w:tc>
        <w:tc>
          <w:tcPr>
            <w:tcW w:w="9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100%</w:t>
            </w:r>
          </w:p>
        </w:tc>
        <w:tc>
          <w:tcPr>
            <w:tcW w:w="9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90" w:hRule="atLeast"/>
          <w:jc w:val="center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历史文化学院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2103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中华人民共和国国史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9.12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3-4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46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44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4.73%</w:t>
            </w:r>
          </w:p>
        </w:tc>
        <w:tc>
          <w:tcPr>
            <w:tcW w:w="9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100%</w:t>
            </w:r>
          </w:p>
        </w:tc>
        <w:tc>
          <w:tcPr>
            <w:tcW w:w="9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1</w:t>
            </w:r>
          </w:p>
        </w:tc>
      </w:tr>
      <w:tr>
        <w:trPr>
          <w:trHeight w:val="90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2202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史学概论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9.13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  <w:t>7-8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  <w:t>62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  <w:t>60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2101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中华人民共和国国史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9.15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  <w:t>5-6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  <w:t>45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  <w:t>42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rPr>
          <w:trHeight w:val="885" w:hRule="atLeast"/>
          <w:jc w:val="center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数学</w:t>
            </w:r>
            <w:bookmarkEnd w:id="0"/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与统计学院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2205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2206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数学分析(三）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9.11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1-2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83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83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0.26%</w:t>
            </w:r>
          </w:p>
        </w:tc>
        <w:tc>
          <w:tcPr>
            <w:tcW w:w="9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9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885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2103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2104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数学分析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9.12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1-2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72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71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885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2201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2202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数学分析(三）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9.13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1-2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82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82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885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2203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2204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常微分方程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9.15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1-2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78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78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885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2207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数据库分析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9.15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1-2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42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42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312" w:hRule="atLeast"/>
          <w:jc w:val="center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物理与电子科学学院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2203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2204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数学物理方法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9.12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7-8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78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77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0.57%</w:t>
            </w:r>
          </w:p>
        </w:tc>
        <w:tc>
          <w:tcPr>
            <w:tcW w:w="9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9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329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2106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电动力学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9.12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3-4</w:t>
            </w: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34</w:t>
            </w:r>
          </w:p>
        </w:tc>
        <w:tc>
          <w:tcPr>
            <w:tcW w:w="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34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</w:tr>
      <w:tr>
        <w:trPr>
          <w:trHeight w:val="329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2101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2102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热力学与统计物理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9.13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3-4</w:t>
            </w: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33</w:t>
            </w:r>
          </w:p>
        </w:tc>
        <w:tc>
          <w:tcPr>
            <w:tcW w:w="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</w:tr>
      <w:tr>
        <w:trPr>
          <w:trHeight w:val="329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2207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2208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2209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Malgun Gothic Semilight" w:hAnsi="Malgun Gothic Semilight" w:eastAsia="Malgun Gothic Semilight" w:cs="Malgun Gothic Semilight"/>
                <w:bCs/>
                <w:color w:val="000000"/>
                <w:lang w:val="en-US" w:eastAsia="zh-CN"/>
              </w:rPr>
              <w:t>Mathmatics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9.15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5-6</w:t>
            </w: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</w:t>
            </w:r>
          </w:p>
        </w:tc>
        <w:tc>
          <w:tcPr>
            <w:tcW w:w="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99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</w:tr>
      <w:tr>
        <w:trPr>
          <w:trHeight w:val="2860" w:hRule="atLeast"/>
          <w:jc w:val="center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  <w:t>化学化工</w:t>
            </w: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2101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华文仿宋" w:hAnsi="华文仿宋" w:eastAsia="华文仿宋" w:cs="华文仿宋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2102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中学德育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11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1.05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9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9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2860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2201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2202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2203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教育心理学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15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133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133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931" w:hRule="atLeast"/>
          <w:jc w:val="center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  <w:t>城市与环境</w:t>
            </w: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5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美术能力训练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13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7-8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57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</w:rPr>
              <w:t>00%</w:t>
            </w:r>
          </w:p>
        </w:tc>
        <w:tc>
          <w:tcPr>
            <w:tcW w:w="11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9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</w:rPr>
              <w:t>100</w:t>
            </w:r>
            <w:r>
              <w:rPr>
                <w:rFonts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</w:rPr>
              <w:t>%</w:t>
            </w:r>
          </w:p>
        </w:tc>
        <w:tc>
          <w:tcPr>
            <w:tcW w:w="9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931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2201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2202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2203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教育学原理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14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150</w:t>
            </w:r>
          </w:p>
        </w:tc>
        <w:tc>
          <w:tcPr>
            <w:tcW w:w="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150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1696" w:hRule="atLeast"/>
          <w:jc w:val="center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电气</w:t>
            </w: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  <w:t>与</w:t>
            </w: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自动化学院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2104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电气控制及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PL（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技术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）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11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69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69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1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%</w:t>
            </w:r>
          </w:p>
        </w:tc>
        <w:tc>
          <w:tcPr>
            <w:tcW w:w="9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99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7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9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  <w:t>12</w:t>
            </w:r>
          </w:p>
        </w:tc>
      </w:tr>
      <w:tr>
        <w:trPr>
          <w:trHeight w:val="1696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2204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220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大学物理（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A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）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9.12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83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83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1696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2201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2202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2203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电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磁场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13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112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1696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2204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220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线性代数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14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83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82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98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8%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1661" w:hRule="atLeast"/>
          <w:jc w:val="center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生</w:t>
            </w: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  <w:t>命</w:t>
            </w: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科学学院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2203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2204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微生物学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11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85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81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100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11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3.6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9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98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75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9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  <w:t>13</w:t>
            </w:r>
          </w:p>
        </w:tc>
      </w:tr>
      <w:tr>
        <w:trPr>
          <w:trHeight w:val="1661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2101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2102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细胞生物学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15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1-2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80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76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97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5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1661" w:hRule="atLeast"/>
          <w:jc w:val="center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  <w:t>计算机与信息工程学院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2203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数据结构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13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5-6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1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0%</w:t>
            </w:r>
          </w:p>
        </w:tc>
        <w:tc>
          <w:tcPr>
            <w:tcW w:w="9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9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1661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201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202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电子技术基础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14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106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106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455" w:hRule="atLeast"/>
          <w:jc w:val="center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  <w:t>音乐学院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2202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视唱练耳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（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三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）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12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5-6</w:t>
            </w: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38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95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11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1.95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%</w:t>
            </w:r>
          </w:p>
        </w:tc>
        <w:tc>
          <w:tcPr>
            <w:tcW w:w="9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87.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7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9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  <w:t>15</w:t>
            </w:r>
          </w:p>
        </w:tc>
      </w:tr>
      <w:tr>
        <w:trPr>
          <w:trHeight w:val="455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2101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音乐作品分析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14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1-2</w:t>
            </w: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51</w:t>
            </w:r>
          </w:p>
        </w:tc>
        <w:tc>
          <w:tcPr>
            <w:tcW w:w="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3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80.3%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455" w:hRule="atLeast"/>
          <w:jc w:val="center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  <w:t>美术学院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2206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图案与装饰设计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bCs w:val="0"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12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27</w:t>
            </w:r>
          </w:p>
        </w:tc>
        <w:tc>
          <w:tcPr>
            <w:tcW w:w="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27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1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0%</w:t>
            </w:r>
          </w:p>
        </w:tc>
        <w:tc>
          <w:tcPr>
            <w:tcW w:w="9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9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455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2201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线性素描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13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</w:tr>
      <w:tr>
        <w:trPr>
          <w:trHeight w:val="455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2215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专业素描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（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一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）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14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23</w:t>
            </w:r>
          </w:p>
        </w:tc>
        <w:tc>
          <w:tcPr>
            <w:tcW w:w="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</w:tr>
      <w:tr>
        <w:trPr>
          <w:trHeight w:val="455" w:hRule="atLeast"/>
          <w:jc w:val="center"/>
        </w:trPr>
        <w:tc>
          <w:tcPr>
            <w:tcW w:w="322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应到总人数</w:t>
            </w:r>
          </w:p>
        </w:tc>
        <w:tc>
          <w:tcPr>
            <w:tcW w:w="283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实到总人数</w:t>
            </w:r>
          </w:p>
        </w:tc>
        <w:tc>
          <w:tcPr>
            <w:tcW w:w="280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请假总人数</w:t>
            </w:r>
          </w:p>
        </w:tc>
        <w:tc>
          <w:tcPr>
            <w:tcW w:w="18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总出勤率</w:t>
            </w:r>
          </w:p>
        </w:tc>
      </w:tr>
      <w:tr>
        <w:trPr>
          <w:trHeight w:val="455" w:hRule="atLeast"/>
          <w:jc w:val="center"/>
        </w:trPr>
        <w:tc>
          <w:tcPr>
            <w:tcW w:w="322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  <w:t>2686</w:t>
            </w:r>
          </w:p>
        </w:tc>
        <w:tc>
          <w:tcPr>
            <w:tcW w:w="283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  <w:t>263</w:t>
            </w:r>
            <w:r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80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18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  <w:t>99.</w:t>
            </w:r>
            <w:r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%</w:t>
            </w:r>
          </w:p>
        </w:tc>
      </w:tr>
    </w:tbl>
    <w:p>
      <w:pPr>
        <w:tabs>
          <w:tab w:val="left" w:pos="1280"/>
        </w:tabs>
        <w:spacing w:beforeAutospacing="0" w:afterAutospacing="0" w:line="360" w:lineRule="auto"/>
        <w:jc w:val="center"/>
        <w:rPr>
          <w:rFonts w:hint="eastAsia" w:ascii="仿宋_GB2312" w:hAnsi="仿宋" w:eastAsia="仿宋_GB2312" w:cs="仿宋_GB2312"/>
          <w:b/>
          <w:color w:val="000000"/>
          <w:sz w:val="28"/>
          <w:szCs w:val="28"/>
        </w:rPr>
      </w:pPr>
    </w:p>
    <w:p>
      <w:pPr>
        <w:ind w:leftChars="100"/>
        <w:jc w:val="right"/>
      </w:pPr>
    </w:p>
    <w:p>
      <w:pPr>
        <w:spacing w:line="240" w:lineRule="auto"/>
        <w:ind w:leftChars="15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检查单位：校学生自律委员会学风建设部</w:t>
      </w:r>
    </w:p>
    <w:p>
      <w:pPr>
        <w:spacing w:line="240" w:lineRule="auto"/>
        <w:ind w:leftChars="21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各学院自律委员会学风建设部</w:t>
      </w:r>
    </w:p>
    <w:p>
      <w:pPr>
        <w:spacing w:line="240" w:lineRule="auto"/>
        <w:ind w:leftChars="15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抽查时间:202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月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大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lgun Gothic Semilight">
    <w:altName w:val="苹方-简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1388C"/>
    <w:rsid w:val="1DF457EB"/>
    <w:rsid w:val="1F43AE92"/>
    <w:rsid w:val="1FCEAECD"/>
    <w:rsid w:val="2D0E215C"/>
    <w:rsid w:val="2DB92F6C"/>
    <w:rsid w:val="3CD88E7B"/>
    <w:rsid w:val="3FEF58F1"/>
    <w:rsid w:val="3FFDDB1C"/>
    <w:rsid w:val="445F1979"/>
    <w:rsid w:val="49BD30ED"/>
    <w:rsid w:val="4DDEABA6"/>
    <w:rsid w:val="55E628D6"/>
    <w:rsid w:val="59D59675"/>
    <w:rsid w:val="62D95503"/>
    <w:rsid w:val="637E841F"/>
    <w:rsid w:val="63B25AA3"/>
    <w:rsid w:val="6B1B8D95"/>
    <w:rsid w:val="6CC5C0E2"/>
    <w:rsid w:val="6EFA88C1"/>
    <w:rsid w:val="72B44E21"/>
    <w:rsid w:val="77EF6F84"/>
    <w:rsid w:val="7BFFABFC"/>
    <w:rsid w:val="7C7D9619"/>
    <w:rsid w:val="7C9EA593"/>
    <w:rsid w:val="7DBE6E43"/>
    <w:rsid w:val="7DFADA98"/>
    <w:rsid w:val="7E7BAF65"/>
    <w:rsid w:val="7EBD7115"/>
    <w:rsid w:val="7EEE3D6B"/>
    <w:rsid w:val="7FDF04A6"/>
    <w:rsid w:val="7FEBC91F"/>
    <w:rsid w:val="7FF7A8E1"/>
    <w:rsid w:val="8C9F3439"/>
    <w:rsid w:val="8EFF4355"/>
    <w:rsid w:val="8F6F11B5"/>
    <w:rsid w:val="9BF504FD"/>
    <w:rsid w:val="AFFFE0F3"/>
    <w:rsid w:val="B3FEEA94"/>
    <w:rsid w:val="B9FD7230"/>
    <w:rsid w:val="BBF6B67C"/>
    <w:rsid w:val="C7B7F22A"/>
    <w:rsid w:val="DAFE5D2B"/>
    <w:rsid w:val="DBBEF8B7"/>
    <w:rsid w:val="DEB374FA"/>
    <w:rsid w:val="EAF7310D"/>
    <w:rsid w:val="EDFF969C"/>
    <w:rsid w:val="F9D75944"/>
    <w:rsid w:val="FB75D1D8"/>
    <w:rsid w:val="FB7F0BF1"/>
    <w:rsid w:val="FCEF15A6"/>
    <w:rsid w:val="FF2D69AD"/>
    <w:rsid w:val="FFEBEEF7"/>
    <w:rsid w:val="FFFBC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Autospacing="0" w:after="200" w:afterAutospacing="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449</Words>
  <Characters>690</Characters>
  <Lines>0</Lines>
  <Paragraphs>0</Paragraphs>
  <TotalTime>4</TotalTime>
  <ScaleCrop>false</ScaleCrop>
  <LinksUpToDate>false</LinksUpToDate>
  <CharactersWithSpaces>690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2023-04-15T14:37:00Z</dcterms:created>
  <dc:creator>xsar</dc:creator>
  <cp:lastModifiedBy>张玉倩</cp:lastModifiedBy>
  <dcterms:modified xsi:type="dcterms:W3CDTF">2023-09-18T18:03:28Z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0FAFC7D9A4F0616070200865A785F54F</vt:lpwstr>
  </property>
</Properties>
</file>