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华文中宋" w:cs="Times New Roman"/>
          <w:sz w:val="44"/>
          <w:szCs w:val="44"/>
        </w:rPr>
        <w:t>关于</w:t>
      </w:r>
      <w:r>
        <w:rPr>
          <w:rFonts w:hint="default" w:ascii="Times New Roman" w:hAnsi="Times New Roman" w:eastAsia="华文中宋" w:cs="Times New Roman"/>
          <w:sz w:val="44"/>
          <w:szCs w:val="44"/>
          <w:lang w:eastAsia="zh-CN"/>
        </w:rPr>
        <w:t>开展</w:t>
      </w:r>
      <w:r>
        <w:rPr>
          <w:rFonts w:hint="default" w:ascii="Times New Roman" w:hAnsi="Times New Roman" w:eastAsia="华文中宋" w:cs="Times New Roman"/>
          <w:sz w:val="44"/>
          <w:szCs w:val="44"/>
        </w:rPr>
        <w:t>湖北师范大学清廉班级示范建设项目</w:t>
      </w:r>
      <w:r>
        <w:rPr>
          <w:rFonts w:hint="default" w:ascii="Times New Roman" w:hAnsi="Times New Roman" w:eastAsia="华文中宋" w:cs="Times New Roman"/>
          <w:sz w:val="44"/>
          <w:szCs w:val="44"/>
          <w:lang w:eastAsia="zh-CN"/>
        </w:rPr>
        <w:t>申报工作</w:t>
      </w:r>
      <w:r>
        <w:rPr>
          <w:rFonts w:hint="default" w:ascii="Times New Roman" w:hAnsi="Times New Roman" w:eastAsia="华文中宋" w:cs="Times New Roman"/>
          <w:sz w:val="44"/>
          <w:szCs w:val="44"/>
        </w:rPr>
        <w:t>的通知</w:t>
      </w:r>
    </w:p>
    <w:p>
      <w:pPr>
        <w:pStyle w:val="2"/>
        <w:keepNext w:val="0"/>
        <w:keepLines w:val="0"/>
        <w:pageBreakBefore w:val="0"/>
        <w:widowControl w:val="0"/>
        <w:kinsoku/>
        <w:wordWrap/>
        <w:overflowPunct/>
        <w:topLinePunct w:val="0"/>
        <w:autoSpaceDE/>
        <w:autoSpaceDN/>
        <w:bidi w:val="0"/>
        <w:adjustRightInd/>
        <w:snapToGrid w:val="0"/>
        <w:spacing w:before="0" w:beforeLines="0" w:line="312" w:lineRule="auto"/>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各学院、各班级：</w:t>
      </w:r>
    </w:p>
    <w:p>
      <w:pPr>
        <w:pStyle w:val="2"/>
        <w:keepNext w:val="0"/>
        <w:keepLines w:val="0"/>
        <w:pageBreakBefore w:val="0"/>
        <w:widowControl w:val="0"/>
        <w:kinsoku/>
        <w:wordWrap/>
        <w:overflowPunct/>
        <w:topLinePunct w:val="0"/>
        <w:autoSpaceDE/>
        <w:autoSpaceDN/>
        <w:bidi w:val="0"/>
        <w:adjustRightInd/>
        <w:snapToGrid w:val="0"/>
        <w:spacing w:before="0" w:beforeLines="0" w:line="312"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根据《关于推进清廉湖师建设的实施意见》《湖北师范大学清廉班级建设实施方案》等文件精神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为扎实推进清廉班级建设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促进廉洁文化进班级、进头脑，充分发挥优秀班级的示范带动作用，决定面向全校开展清廉班级示范建设项目申报工作。现将有关事宜通知如下：</w:t>
      </w:r>
    </w:p>
    <w:p>
      <w:pPr>
        <w:keepNext w:val="0"/>
        <w:keepLines w:val="0"/>
        <w:pageBreakBefore w:val="0"/>
        <w:widowControl w:val="0"/>
        <w:kinsoku/>
        <w:wordWrap/>
        <w:overflowPunct/>
        <w:topLinePunct w:val="0"/>
        <w:autoSpaceDE/>
        <w:autoSpaceDN/>
        <w:bidi w:val="0"/>
        <w:snapToGrid w:val="0"/>
        <w:spacing w:line="312" w:lineRule="auto"/>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一、工作目标</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崇清尚廉”为主题，按照学校清廉湖师建设的总体部署，加强和改进学生思想政治教育，积极培育和践行社会主义核心价值观，推动实施“学风清新”工程。以党团与班级建设为抓手，强化立德树人、聚力学业支持、优化学生服务，以示范性清廉班级建设</w:t>
      </w:r>
      <w:r>
        <w:rPr>
          <w:rFonts w:hint="eastAsia" w:ascii="Times New Roman" w:hAnsi="Times New Roman" w:eastAsia="仿宋_GB2312" w:cs="Times New Roman"/>
          <w:kern w:val="2"/>
          <w:sz w:val="32"/>
          <w:szCs w:val="32"/>
          <w:lang w:val="en-US" w:eastAsia="zh-CN" w:bidi="ar-SA"/>
        </w:rPr>
        <w:t>引领</w:t>
      </w:r>
      <w:r>
        <w:rPr>
          <w:rFonts w:hint="default" w:ascii="Times New Roman" w:hAnsi="Times New Roman" w:eastAsia="仿宋_GB2312" w:cs="Times New Roman"/>
          <w:kern w:val="2"/>
          <w:sz w:val="32"/>
          <w:szCs w:val="32"/>
          <w:lang w:val="en-US" w:eastAsia="zh-CN" w:bidi="ar-SA"/>
        </w:rPr>
        <w:t>全校班级建设，使清廉理念入脑、入心、入行。</w:t>
      </w:r>
    </w:p>
    <w:p>
      <w:pPr>
        <w:pStyle w:val="2"/>
        <w:keepNext w:val="0"/>
        <w:keepLines w:val="0"/>
        <w:pageBreakBefore w:val="0"/>
        <w:widowControl w:val="0"/>
        <w:numPr>
          <w:ilvl w:val="0"/>
          <w:numId w:val="1"/>
        </w:numPr>
        <w:kinsoku/>
        <w:wordWrap/>
        <w:overflowPunct/>
        <w:topLinePunct w:val="0"/>
        <w:autoSpaceDE/>
        <w:autoSpaceDN/>
        <w:bidi w:val="0"/>
        <w:snapToGrid w:val="0"/>
        <w:spacing w:before="0" w:beforeLines="0" w:line="312" w:lineRule="auto"/>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申报对象及名额</w:t>
      </w:r>
    </w:p>
    <w:p>
      <w:pPr>
        <w:numPr>
          <w:ilvl w:val="0"/>
          <w:numId w:val="0"/>
        </w:numPr>
        <w:ind w:firstLine="620"/>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全校所有全日制本科行政班级</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首批示范项目各学院</w:t>
      </w:r>
      <w:r>
        <w:rPr>
          <w:rFonts w:hint="eastAsia" w:eastAsia="仿宋_GB2312" w:cs="Times New Roman"/>
          <w:kern w:val="2"/>
          <w:sz w:val="32"/>
          <w:szCs w:val="32"/>
          <w:lang w:val="en-US" w:eastAsia="zh-CN" w:bidi="ar-SA"/>
        </w:rPr>
        <w:t>择优申报</w:t>
      </w:r>
      <w:r>
        <w:rPr>
          <w:rFonts w:hint="default" w:ascii="Times New Roman" w:hAnsi="Times New Roman" w:eastAsia="仿宋_GB2312" w:cs="Times New Roman"/>
          <w:kern w:val="2"/>
          <w:sz w:val="32"/>
          <w:szCs w:val="32"/>
          <w:lang w:val="en-US" w:eastAsia="zh-CN" w:bidi="ar-SA"/>
        </w:rPr>
        <w:t>1个班级。</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三、</w:t>
      </w:r>
      <w:r>
        <w:rPr>
          <w:rFonts w:hint="default" w:ascii="Times New Roman" w:hAnsi="Times New Roman" w:eastAsia="黑体" w:cs="Times New Roman"/>
          <w:b w:val="0"/>
          <w:bCs/>
          <w:sz w:val="32"/>
          <w:szCs w:val="32"/>
          <w:lang w:eastAsia="zh-CN"/>
        </w:rPr>
        <w:t>申报条件</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（一）基本条件</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1.班级</w:t>
      </w:r>
      <w:r>
        <w:rPr>
          <w:rFonts w:hint="eastAsia" w:ascii="Times New Roman" w:hAnsi="Times New Roman" w:eastAsia="仿宋_GB2312" w:cs="Times New Roman"/>
          <w:kern w:val="2"/>
          <w:sz w:val="32"/>
          <w:szCs w:val="32"/>
          <w:lang w:val="en-US" w:eastAsia="zh-CN" w:bidi="ar-SA"/>
        </w:rPr>
        <w:t>学生</w:t>
      </w:r>
      <w:r>
        <w:rPr>
          <w:rFonts w:hint="default" w:ascii="Times New Roman" w:hAnsi="Times New Roman" w:eastAsia="仿宋_GB2312" w:cs="Times New Roman"/>
          <w:kern w:val="2"/>
          <w:sz w:val="32"/>
          <w:szCs w:val="32"/>
          <w:lang w:val="en-US" w:eastAsia="zh-CN" w:bidi="ar-SA"/>
        </w:rPr>
        <w:t>政治立场坚定，拥护中华人民共和国宪法，拥护中国共产党领导和社会主义制度，遵纪守法、团结向上；</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2.班级</w:t>
      </w:r>
      <w:r>
        <w:rPr>
          <w:rFonts w:hint="eastAsia" w:ascii="Times New Roman" w:hAnsi="Times New Roman" w:eastAsia="仿宋_GB2312" w:cs="Times New Roman"/>
          <w:kern w:val="2"/>
          <w:sz w:val="32"/>
          <w:szCs w:val="32"/>
          <w:lang w:val="en-US" w:eastAsia="zh-CN" w:bidi="ar-SA"/>
        </w:rPr>
        <w:t>干部</w:t>
      </w:r>
      <w:r>
        <w:rPr>
          <w:rFonts w:hint="default" w:ascii="Times New Roman" w:hAnsi="Times New Roman" w:eastAsia="仿宋_GB2312" w:cs="Times New Roman"/>
          <w:kern w:val="2"/>
          <w:sz w:val="32"/>
          <w:szCs w:val="32"/>
          <w:lang w:val="en-US" w:eastAsia="zh-CN" w:bidi="ar-SA"/>
        </w:rPr>
        <w:t>能够按照学校规章制度和管理要求履行职责；</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3.班集体和班级成员无违法违纪行为，且集体或个人无尚未解除纪律处分的情况；</w:t>
      </w:r>
    </w:p>
    <w:p>
      <w:pPr>
        <w:pStyle w:val="2"/>
        <w:ind w:left="0" w:lef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4.班级</w:t>
      </w:r>
      <w:r>
        <w:rPr>
          <w:rFonts w:hint="eastAsia" w:ascii="Times New Roman" w:hAnsi="Times New Roman" w:eastAsia="仿宋_GB2312" w:cs="Times New Roman"/>
          <w:kern w:val="2"/>
          <w:sz w:val="32"/>
          <w:szCs w:val="32"/>
          <w:lang w:val="en-US" w:eastAsia="zh-CN" w:bidi="ar-SA"/>
        </w:rPr>
        <w:t>无</w:t>
      </w:r>
      <w:r>
        <w:rPr>
          <w:rFonts w:hint="default" w:ascii="Times New Roman" w:hAnsi="Times New Roman" w:eastAsia="仿宋_GB2312" w:cs="Times New Roman"/>
          <w:kern w:val="2"/>
          <w:sz w:val="32"/>
          <w:szCs w:val="32"/>
          <w:lang w:val="en-US" w:eastAsia="zh-CN" w:bidi="ar-SA"/>
        </w:rPr>
        <w:t>安全责任事故；</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（二）具体条件</w:t>
      </w:r>
    </w:p>
    <w:p>
      <w:pPr>
        <w:pStyle w:val="2"/>
        <w:keepNext w:val="0"/>
        <w:keepLines w:val="0"/>
        <w:pageBreakBefore w:val="0"/>
        <w:widowControl w:val="0"/>
        <w:kinsoku/>
        <w:wordWrap/>
        <w:overflowPunct/>
        <w:topLinePunct w:val="0"/>
        <w:autoSpaceDE/>
        <w:autoSpaceDN/>
        <w:bidi w:val="0"/>
        <w:adjustRightInd/>
        <w:snapToGrid w:val="0"/>
        <w:spacing w:before="0" w:beforeLines="0" w:line="312" w:lineRule="auto"/>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w:t>
      </w:r>
      <w:r>
        <w:rPr>
          <w:rFonts w:hint="eastAsia" w:ascii="Times New Roman" w:hAnsi="Times New Roman" w:eastAsia="仿宋_GB2312" w:cs="Times New Roman"/>
          <w:kern w:val="2"/>
          <w:sz w:val="32"/>
          <w:szCs w:val="32"/>
          <w:lang w:val="en-US" w:eastAsia="zh-CN" w:bidi="ar-SA"/>
        </w:rPr>
        <w:t>《湖北师范大学清廉班级建设实施方案》中</w:t>
      </w:r>
      <w:r>
        <w:rPr>
          <w:rFonts w:hint="default" w:ascii="Times New Roman" w:hAnsi="Times New Roman" w:eastAsia="仿宋_GB2312" w:cs="Times New Roman"/>
          <w:kern w:val="2"/>
          <w:sz w:val="32"/>
          <w:szCs w:val="32"/>
          <w:lang w:val="en-US" w:eastAsia="zh-CN" w:bidi="ar-SA"/>
        </w:rPr>
        <w:t>政风清廉</w:t>
      </w:r>
      <w:r>
        <w:rPr>
          <w:rFonts w:hint="eastAsia"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val="0"/>
        <w:spacing w:before="0" w:beforeLines="0" w:line="312" w:lineRule="auto"/>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班风淳朴、学风优良、班干尽责、同学互助五方面为要求，具体标准见《湖北师范大学清廉班级示范建设项目培育标准》（附件1）。</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640" w:firstLineChars="200"/>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申报程序</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（一）班级申报</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各班级根据条件向所在学院自主申报，并填写《湖北师范大学清廉班级示范建设项目申报表》（附件2）。</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（二）学院推荐</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学院对申报班级进行资格条件初审，并择优向学校推荐1个班级作为示范建设项目。</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（三）建设培育</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申报成功后，申报班级在学院具体指导下围绕建设标准开展建设培育工作，做好过程管理与记录。</w:t>
      </w:r>
    </w:p>
    <w:p>
      <w:pPr>
        <w:pStyle w:val="2"/>
        <w:keepNext w:val="0"/>
        <w:keepLines w:val="0"/>
        <w:pageBreakBefore w:val="0"/>
        <w:widowControl w:val="0"/>
        <w:kinsoku/>
        <w:wordWrap/>
        <w:overflowPunct/>
        <w:topLinePunct w:val="0"/>
        <w:autoSpaceDE/>
        <w:autoSpaceDN/>
        <w:bidi w:val="0"/>
        <w:snapToGrid w:val="0"/>
        <w:spacing w:before="0" w:beforeLines="0" w:line="312" w:lineRule="auto"/>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（四）验收评估</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校学工处及相关职能部门将组织专家对项目建设情况开展中期检查和验收评估。</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640" w:firstLineChars="200"/>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五、项目管理</w:t>
      </w:r>
    </w:p>
    <w:p>
      <w:pPr>
        <w:pStyle w:val="2"/>
        <w:keepNext w:val="0"/>
        <w:keepLines w:val="0"/>
        <w:pageBreakBefore w:val="0"/>
        <w:widowControl w:val="0"/>
        <w:kinsoku/>
        <w:wordWrap/>
        <w:overflowPunct/>
        <w:topLinePunct w:val="0"/>
        <w:autoSpaceDE/>
        <w:autoSpaceDN/>
        <w:bidi w:val="0"/>
        <w:adjustRightInd/>
        <w:snapToGrid w:val="0"/>
        <w:spacing w:before="0" w:beforeLines="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1.清廉班级示范建设项目由校学工</w:t>
      </w:r>
      <w:r>
        <w:rPr>
          <w:rFonts w:hint="eastAsia" w:ascii="Times New Roman" w:hAnsi="Times New Roman" w:eastAsia="仿宋_GB2312" w:cs="Times New Roman"/>
          <w:kern w:val="2"/>
          <w:sz w:val="32"/>
          <w:szCs w:val="32"/>
          <w:lang w:val="en-US" w:eastAsia="zh-CN" w:bidi="ar-SA"/>
        </w:rPr>
        <w:t>部（处）统筹</w:t>
      </w:r>
      <w:r>
        <w:rPr>
          <w:rFonts w:hint="default" w:ascii="Times New Roman" w:hAnsi="Times New Roman" w:eastAsia="仿宋_GB2312" w:cs="Times New Roman"/>
          <w:kern w:val="2"/>
          <w:sz w:val="32"/>
          <w:szCs w:val="32"/>
          <w:lang w:val="en-US" w:eastAsia="zh-CN" w:bidi="ar-SA"/>
        </w:rPr>
        <w:t>指导，各学院具体</w:t>
      </w:r>
      <w:r>
        <w:rPr>
          <w:rFonts w:hint="eastAsia" w:ascii="Times New Roman" w:hAnsi="Times New Roman" w:eastAsia="仿宋_GB2312" w:cs="Times New Roman"/>
          <w:kern w:val="2"/>
          <w:sz w:val="32"/>
          <w:szCs w:val="32"/>
          <w:lang w:val="en-US" w:eastAsia="zh-CN" w:bidi="ar-SA"/>
        </w:rPr>
        <w:t>组织</w:t>
      </w:r>
      <w:r>
        <w:rPr>
          <w:rFonts w:hint="default" w:ascii="Times New Roman" w:hAnsi="Times New Roman" w:eastAsia="仿宋_GB2312" w:cs="Times New Roman"/>
          <w:kern w:val="2"/>
          <w:sz w:val="32"/>
          <w:szCs w:val="32"/>
          <w:lang w:val="en-US" w:eastAsia="zh-CN" w:bidi="ar-SA"/>
        </w:rPr>
        <w:t>。学校将对申报班级给予一定建设经费支持，用于专项建设工作。</w:t>
      </w:r>
    </w:p>
    <w:p>
      <w:pPr>
        <w:keepNext w:val="0"/>
        <w:keepLines w:val="0"/>
        <w:pageBreakBefore w:val="0"/>
        <w:widowControl w:val="0"/>
        <w:kinsoku/>
        <w:wordWrap/>
        <w:overflowPunct/>
        <w:topLinePunct w:val="0"/>
        <w:autoSpaceDE/>
        <w:autoSpaceDN/>
        <w:bidi w:val="0"/>
        <w:snapToGrid w:val="0"/>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2.项目建设期为长期。首批建设项目拟定于2022年6月进行中期检查，2022年10月进行验收评估。</w:t>
      </w:r>
    </w:p>
    <w:p>
      <w:pPr>
        <w:pStyle w:val="2"/>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3.对符合建设标准的班级予以授牌和表彰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对不达标的班级进行继续指导建设。</w:t>
      </w:r>
    </w:p>
    <w:p>
      <w:pP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eastAsia="仿宋_GB2312" w:cs="Times New Roman"/>
          <w:kern w:val="2"/>
          <w:sz w:val="32"/>
          <w:szCs w:val="32"/>
          <w:lang w:val="en-US" w:eastAsia="zh-CN" w:bidi="ar-SA"/>
        </w:rPr>
        <w:t>后</w:t>
      </w:r>
      <w:r>
        <w:rPr>
          <w:rFonts w:hint="default" w:ascii="Times New Roman" w:hAnsi="Times New Roman" w:eastAsia="仿宋_GB2312" w:cs="Times New Roman"/>
          <w:kern w:val="2"/>
          <w:sz w:val="32"/>
          <w:szCs w:val="32"/>
          <w:lang w:val="en-US" w:eastAsia="zh-CN" w:bidi="ar-SA"/>
        </w:rPr>
        <w:t>续</w:t>
      </w:r>
      <w:r>
        <w:rPr>
          <w:rFonts w:hint="eastAsia" w:eastAsia="仿宋_GB2312" w:cs="Times New Roman"/>
          <w:kern w:val="2"/>
          <w:sz w:val="32"/>
          <w:szCs w:val="32"/>
          <w:lang w:val="en-US" w:eastAsia="zh-CN" w:bidi="ar-SA"/>
        </w:rPr>
        <w:t>将对其他清廉班级建设情况</w:t>
      </w:r>
      <w:r>
        <w:rPr>
          <w:rFonts w:hint="default" w:ascii="Times New Roman" w:hAnsi="Times New Roman" w:eastAsia="仿宋_GB2312" w:cs="Times New Roman"/>
          <w:kern w:val="2"/>
          <w:sz w:val="32"/>
          <w:szCs w:val="32"/>
          <w:lang w:val="en-US" w:eastAsia="zh-CN" w:bidi="ar-SA"/>
        </w:rPr>
        <w:t>开展</w:t>
      </w:r>
      <w:r>
        <w:rPr>
          <w:rFonts w:hint="eastAsia" w:eastAsia="仿宋_GB2312" w:cs="Times New Roman"/>
          <w:kern w:val="2"/>
          <w:sz w:val="32"/>
          <w:szCs w:val="32"/>
          <w:lang w:val="en-US" w:eastAsia="zh-CN" w:bidi="ar-SA"/>
        </w:rPr>
        <w:t>验收评估</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以推动</w:t>
      </w:r>
      <w:r>
        <w:rPr>
          <w:rFonts w:hint="default" w:ascii="Times New Roman" w:hAnsi="Times New Roman" w:eastAsia="仿宋_GB2312" w:cs="Times New Roman"/>
          <w:kern w:val="2"/>
          <w:sz w:val="32"/>
          <w:szCs w:val="32"/>
          <w:lang w:val="en-US" w:eastAsia="zh-CN" w:bidi="ar-SA"/>
        </w:rPr>
        <w:t>清廉文化融入全校所有班级。</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640" w:firstLineChars="200"/>
        <w:textAlignment w:val="auto"/>
        <w:outlineLvl w:val="9"/>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val="en-US" w:eastAsia="zh-CN"/>
        </w:rPr>
        <w:t>六</w:t>
      </w:r>
      <w:r>
        <w:rPr>
          <w:rFonts w:hint="default" w:ascii="Times New Roman" w:hAnsi="Times New Roman" w:eastAsia="黑体" w:cs="Times New Roman"/>
          <w:b w:val="0"/>
          <w:bCs/>
          <w:sz w:val="32"/>
          <w:szCs w:val="32"/>
          <w:lang w:val="en-US" w:eastAsia="zh-CN"/>
        </w:rPr>
        <w:t>、相关要求</w:t>
      </w:r>
    </w:p>
    <w:p>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1.严格把关，积极申报。</w:t>
      </w:r>
      <w:r>
        <w:rPr>
          <w:rFonts w:hint="default" w:ascii="Times New Roman" w:hAnsi="Times New Roman" w:eastAsia="仿宋_GB2312" w:cs="Times New Roman"/>
          <w:kern w:val="2"/>
          <w:sz w:val="32"/>
          <w:szCs w:val="32"/>
          <w:lang w:val="en-US" w:eastAsia="zh-CN" w:bidi="ar-SA"/>
        </w:rPr>
        <w:t>申报班级须填写《湖北师范大学清廉班级示范建设项目申报表》（附件2），经所在学院初审后，提交申报表</w:t>
      </w:r>
      <w:r>
        <w:rPr>
          <w:rFonts w:hint="default" w:ascii="Times New Roman" w:hAnsi="Times New Roman" w:eastAsia="仿宋_GB2312" w:cs="Times New Roman"/>
          <w:b/>
          <w:bCs/>
          <w:kern w:val="2"/>
          <w:sz w:val="32"/>
          <w:szCs w:val="32"/>
          <w:lang w:val="en-US" w:eastAsia="zh-CN" w:bidi="ar-SA"/>
        </w:rPr>
        <w:t>纸质档一式2份</w:t>
      </w:r>
      <w:r>
        <w:rPr>
          <w:rFonts w:hint="default" w:ascii="Times New Roman" w:hAnsi="Times New Roman" w:eastAsia="仿宋_GB2312" w:cs="Times New Roman"/>
          <w:kern w:val="2"/>
          <w:sz w:val="32"/>
          <w:szCs w:val="32"/>
          <w:lang w:val="en-US" w:eastAsia="zh-CN" w:bidi="ar-SA"/>
        </w:rPr>
        <w:t>至学工处思政科（大学生活动中心403室）。电子档发送到学工处邮箱xg@hbnu.edu.cn。项目申报</w:t>
      </w:r>
      <w:r>
        <w:rPr>
          <w:rFonts w:hint="default" w:ascii="Times New Roman" w:hAnsi="Times New Roman" w:eastAsia="仿宋_GB2312" w:cs="Times New Roman"/>
          <w:b/>
          <w:bCs/>
          <w:kern w:val="2"/>
          <w:sz w:val="32"/>
          <w:szCs w:val="32"/>
          <w:lang w:val="en-US" w:eastAsia="zh-CN" w:bidi="ar-SA"/>
        </w:rPr>
        <w:t>截止时间为2022年4月25日</w:t>
      </w:r>
      <w:r>
        <w:rPr>
          <w:rFonts w:hint="default"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2.认真谋划</w:t>
      </w:r>
      <w:r>
        <w:rPr>
          <w:rFonts w:hint="eastAsia" w:ascii="楷体_GB2312" w:hAnsi="楷体_GB2312" w:eastAsia="楷体_GB2312" w:cs="楷体_GB2312"/>
          <w:b/>
          <w:bCs/>
          <w:kern w:val="2"/>
          <w:sz w:val="32"/>
          <w:szCs w:val="32"/>
          <w:lang w:val="en-US" w:eastAsia="zh-CN" w:bidi="ar-SA"/>
        </w:rPr>
        <w:t>，</w:t>
      </w:r>
      <w:r>
        <w:rPr>
          <w:rFonts w:hint="default" w:ascii="楷体_GB2312" w:hAnsi="楷体_GB2312" w:eastAsia="楷体_GB2312" w:cs="楷体_GB2312"/>
          <w:b/>
          <w:bCs/>
          <w:kern w:val="2"/>
          <w:sz w:val="32"/>
          <w:szCs w:val="32"/>
          <w:lang w:val="en-US" w:eastAsia="zh-CN" w:bidi="ar-SA"/>
        </w:rPr>
        <w:t>加强指导。</w:t>
      </w:r>
      <w:r>
        <w:rPr>
          <w:rFonts w:hint="default" w:ascii="Times New Roman" w:hAnsi="Times New Roman" w:eastAsia="仿宋_GB2312" w:cs="Times New Roman"/>
          <w:kern w:val="2"/>
          <w:sz w:val="32"/>
          <w:szCs w:val="32"/>
          <w:lang w:val="en-US" w:eastAsia="zh-CN" w:bidi="ar-SA"/>
        </w:rPr>
        <w:t>各学院要充分认识清廉班级建设工作的重要意义，认真谋划，</w:t>
      </w:r>
      <w:r>
        <w:rPr>
          <w:rFonts w:hint="eastAsia" w:ascii="Times New Roman" w:hAnsi="Times New Roman" w:eastAsia="仿宋_GB2312" w:cs="Times New Roman"/>
          <w:kern w:val="2"/>
          <w:sz w:val="32"/>
          <w:szCs w:val="32"/>
          <w:lang w:val="en-US" w:eastAsia="zh-CN" w:bidi="ar-SA"/>
        </w:rPr>
        <w:t>坚持</w:t>
      </w:r>
      <w:r>
        <w:rPr>
          <w:rFonts w:hint="default" w:ascii="Times New Roman" w:hAnsi="Times New Roman" w:eastAsia="仿宋_GB2312" w:cs="Times New Roman"/>
          <w:kern w:val="2"/>
          <w:sz w:val="32"/>
          <w:szCs w:val="32"/>
          <w:lang w:val="en-US" w:eastAsia="zh-CN" w:bidi="ar-SA"/>
        </w:rPr>
        <w:t>培育。党委（党总支）副书记、辅导员、班主任要充分指导，</w:t>
      </w:r>
      <w:r>
        <w:rPr>
          <w:rFonts w:hint="eastAsia" w:ascii="Times New Roman" w:hAnsi="Times New Roman" w:eastAsia="仿宋_GB2312" w:cs="Times New Roman"/>
          <w:kern w:val="2"/>
          <w:sz w:val="32"/>
          <w:szCs w:val="32"/>
          <w:lang w:val="en-US" w:eastAsia="zh-CN" w:bidi="ar-SA"/>
        </w:rPr>
        <w:t>全力</w:t>
      </w:r>
      <w:r>
        <w:rPr>
          <w:rFonts w:hint="default" w:ascii="Times New Roman" w:hAnsi="Times New Roman" w:eastAsia="仿宋_GB2312" w:cs="Times New Roman"/>
          <w:kern w:val="2"/>
          <w:sz w:val="32"/>
          <w:szCs w:val="32"/>
          <w:lang w:val="en-US" w:eastAsia="zh-CN" w:bidi="ar-SA"/>
        </w:rPr>
        <w:t>支持。</w:t>
      </w:r>
    </w:p>
    <w:p>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3.点面结合，</w:t>
      </w:r>
      <w:r>
        <w:rPr>
          <w:rFonts w:hint="eastAsia" w:ascii="楷体_GB2312" w:hAnsi="楷体_GB2312" w:eastAsia="楷体_GB2312" w:cs="楷体_GB2312"/>
          <w:b/>
          <w:bCs/>
          <w:kern w:val="2"/>
          <w:sz w:val="32"/>
          <w:szCs w:val="32"/>
          <w:lang w:val="en-US" w:eastAsia="zh-CN" w:bidi="ar-SA"/>
        </w:rPr>
        <w:t>全面</w:t>
      </w:r>
      <w:r>
        <w:rPr>
          <w:rFonts w:hint="default" w:ascii="楷体_GB2312" w:hAnsi="楷体_GB2312" w:eastAsia="楷体_GB2312" w:cs="楷体_GB2312"/>
          <w:b/>
          <w:bCs/>
          <w:kern w:val="2"/>
          <w:sz w:val="32"/>
          <w:szCs w:val="32"/>
          <w:lang w:val="en-US" w:eastAsia="zh-CN" w:bidi="ar-SA"/>
        </w:rPr>
        <w:t>推进。</w:t>
      </w:r>
      <w:r>
        <w:rPr>
          <w:rFonts w:hint="default" w:ascii="Times New Roman" w:hAnsi="Times New Roman" w:eastAsia="仿宋_GB2312" w:cs="Times New Roman"/>
          <w:kern w:val="2"/>
          <w:sz w:val="32"/>
          <w:szCs w:val="32"/>
          <w:lang w:val="en-US" w:eastAsia="zh-CN" w:bidi="ar-SA"/>
        </w:rPr>
        <w:t>各学院</w:t>
      </w:r>
      <w:r>
        <w:rPr>
          <w:rFonts w:hint="eastAsia" w:ascii="Times New Roman" w:hAnsi="Times New Roman" w:eastAsia="仿宋_GB2312" w:cs="Times New Roman"/>
          <w:kern w:val="2"/>
          <w:sz w:val="32"/>
          <w:szCs w:val="32"/>
          <w:lang w:val="en-US" w:eastAsia="zh-CN" w:bidi="ar-SA"/>
        </w:rPr>
        <w:t>应</w:t>
      </w:r>
      <w:r>
        <w:rPr>
          <w:rFonts w:hint="default" w:ascii="Times New Roman" w:hAnsi="Times New Roman" w:eastAsia="仿宋_GB2312" w:cs="Times New Roman"/>
          <w:kern w:val="2"/>
          <w:sz w:val="32"/>
          <w:szCs w:val="32"/>
          <w:lang w:val="en-US" w:eastAsia="zh-CN" w:bidi="ar-SA"/>
        </w:rPr>
        <w:t>以多种形式</w:t>
      </w:r>
      <w:r>
        <w:rPr>
          <w:rFonts w:hint="eastAsia" w:ascii="Times New Roman" w:hAnsi="Times New Roman" w:eastAsia="仿宋_GB2312" w:cs="Times New Roman"/>
          <w:kern w:val="2"/>
          <w:sz w:val="32"/>
          <w:szCs w:val="32"/>
          <w:lang w:val="en-US" w:eastAsia="zh-CN" w:bidi="ar-SA"/>
        </w:rPr>
        <w:t>全面铺开</w:t>
      </w:r>
      <w:r>
        <w:rPr>
          <w:rFonts w:hint="default" w:ascii="Times New Roman" w:hAnsi="Times New Roman" w:eastAsia="仿宋_GB2312" w:cs="Times New Roman"/>
          <w:kern w:val="2"/>
          <w:sz w:val="32"/>
          <w:szCs w:val="32"/>
          <w:lang w:val="en-US" w:eastAsia="zh-CN" w:bidi="ar-SA"/>
        </w:rPr>
        <w:t>清廉班级建设，</w:t>
      </w:r>
      <w:r>
        <w:rPr>
          <w:rFonts w:hint="eastAsia" w:ascii="Times New Roman" w:hAnsi="Times New Roman" w:eastAsia="仿宋_GB2312" w:cs="Times New Roman"/>
          <w:kern w:val="2"/>
          <w:sz w:val="32"/>
          <w:szCs w:val="32"/>
          <w:lang w:val="en-US" w:eastAsia="zh-CN" w:bidi="ar-SA"/>
        </w:rPr>
        <w:t>鼓励</w:t>
      </w:r>
      <w:r>
        <w:rPr>
          <w:rFonts w:hint="default" w:ascii="Times New Roman" w:hAnsi="Times New Roman" w:eastAsia="仿宋_GB2312" w:cs="Times New Roman"/>
          <w:kern w:val="2"/>
          <w:sz w:val="32"/>
          <w:szCs w:val="32"/>
          <w:lang w:val="en-US" w:eastAsia="zh-CN" w:bidi="ar-SA"/>
        </w:rPr>
        <w:t>开展院级创建评选展示等活动，</w:t>
      </w:r>
      <w:r>
        <w:rPr>
          <w:rFonts w:hint="eastAsia" w:ascii="Times New Roman" w:hAnsi="Times New Roman" w:eastAsia="仿宋_GB2312" w:cs="Times New Roman"/>
          <w:kern w:val="2"/>
          <w:sz w:val="32"/>
          <w:szCs w:val="32"/>
          <w:lang w:val="en-US" w:eastAsia="zh-CN" w:bidi="ar-SA"/>
        </w:rPr>
        <w:t>以</w:t>
      </w:r>
      <w:r>
        <w:rPr>
          <w:rFonts w:hint="default" w:ascii="Times New Roman" w:hAnsi="Times New Roman" w:eastAsia="仿宋_GB2312" w:cs="Times New Roman"/>
          <w:kern w:val="2"/>
          <w:sz w:val="32"/>
          <w:szCs w:val="32"/>
          <w:lang w:val="en-US" w:eastAsia="zh-CN" w:bidi="ar-SA"/>
        </w:rPr>
        <w:t>重点</w:t>
      </w:r>
      <w:r>
        <w:rPr>
          <w:rFonts w:hint="eastAsia" w:ascii="Times New Roman" w:hAnsi="Times New Roman" w:eastAsia="仿宋_GB2312" w:cs="Times New Roman"/>
          <w:kern w:val="2"/>
          <w:sz w:val="32"/>
          <w:szCs w:val="32"/>
          <w:lang w:val="en-US" w:eastAsia="zh-CN" w:bidi="ar-SA"/>
        </w:rPr>
        <w:t>培育</w:t>
      </w:r>
      <w:r>
        <w:rPr>
          <w:rFonts w:hint="default" w:ascii="Times New Roman" w:hAnsi="Times New Roman" w:eastAsia="仿宋_GB2312" w:cs="Times New Roman"/>
          <w:kern w:val="2"/>
          <w:sz w:val="32"/>
          <w:szCs w:val="32"/>
          <w:lang w:val="en-US" w:eastAsia="zh-CN" w:bidi="ar-SA"/>
        </w:rPr>
        <w:t>示范</w:t>
      </w:r>
      <w:r>
        <w:rPr>
          <w:rFonts w:hint="eastAsia" w:ascii="Times New Roman" w:hAnsi="Times New Roman" w:eastAsia="仿宋_GB2312" w:cs="Times New Roman"/>
          <w:kern w:val="2"/>
          <w:sz w:val="32"/>
          <w:szCs w:val="32"/>
          <w:lang w:val="en-US" w:eastAsia="zh-CN" w:bidi="ar-SA"/>
        </w:rPr>
        <w:t>项目带动引领其他班级建设</w:t>
      </w:r>
      <w:r>
        <w:rPr>
          <w:rFonts w:hint="default"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ascii="Times New Roman" w:hAnsi="Times New Roman" w:eastAsia="仿宋_GB2312" w:cs="Times New Roman"/>
          <w:b/>
          <w:bCs/>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4.注重宣传，总结经验。</w:t>
      </w:r>
      <w:r>
        <w:rPr>
          <w:rFonts w:hint="default" w:ascii="Times New Roman" w:hAnsi="Times New Roman" w:eastAsia="仿宋_GB2312" w:cs="Times New Roman"/>
          <w:kern w:val="2"/>
          <w:sz w:val="32"/>
          <w:szCs w:val="32"/>
          <w:lang w:val="en-US" w:eastAsia="zh-CN" w:bidi="ar-SA"/>
        </w:rPr>
        <w:t>各学院、班级要做好建设培育过程中的活动记录，认真梳理好的经验和做法，大力宣传清廉班级建设动态和成效，并及时向学工处报送相关材料。</w:t>
      </w:r>
    </w:p>
    <w:p>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联系人：黄圆媛  联系电话：0714-6574667</w:t>
      </w:r>
    </w:p>
    <w:p>
      <w:pPr>
        <w:widowControl/>
        <w:autoSpaceDN w:val="0"/>
        <w:snapToGrid w:val="0"/>
        <w:spacing w:line="520" w:lineRule="exact"/>
        <w:ind w:left="0" w:leftChars="0" w:right="840" w:firstLine="0" w:firstLineChars="0"/>
        <w:jc w:val="both"/>
        <w:textAlignment w:val="baseline"/>
        <w:rPr>
          <w:rFonts w:hint="default" w:ascii="Times New Roman" w:hAnsi="Times New Roman" w:eastAsia="仿宋_GB2312" w:cs="Times New Roman"/>
          <w:bCs/>
          <w:color w:val="000000"/>
          <w:sz w:val="32"/>
          <w:szCs w:val="32"/>
        </w:rPr>
      </w:pPr>
      <w:bookmarkStart w:id="0" w:name="_GoBack"/>
      <w:bookmarkEnd w:id="0"/>
    </w:p>
    <w:p>
      <w:pPr>
        <w:widowControl/>
        <w:autoSpaceDN w:val="0"/>
        <w:snapToGrid w:val="0"/>
        <w:spacing w:line="520" w:lineRule="exact"/>
        <w:ind w:right="840" w:firstLine="640" w:firstLineChars="200"/>
        <w:jc w:val="right"/>
        <w:textAlignment w:val="baseline"/>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   </w:t>
      </w:r>
    </w:p>
    <w:p>
      <w:pPr>
        <w:ind w:firstLine="5760" w:firstLineChars="1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学生工作部（处）</w:t>
      </w:r>
    </w:p>
    <w:p>
      <w:pPr>
        <w:ind w:firstLine="5760" w:firstLineChars="18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before="0" w:beforeLines="0"/>
        <w:textAlignment w:val="auto"/>
        <w:rPr>
          <w:rFonts w:hint="default" w:ascii="Times New Roman" w:hAnsi="Times New Roman" w:cs="Times New Roman"/>
        </w:rPr>
      </w:pPr>
    </w:p>
    <w:p>
      <w:pPr>
        <w:ind w:left="0" w:leftChars="0" w:firstLine="0" w:firstLineChars="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pPr>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pPr>
        <w:ind w:left="0" w:leftChars="0" w:firstLine="0" w:firstLineChars="0"/>
        <w:jc w:val="center"/>
        <w:rPr>
          <w:rFonts w:hint="default" w:ascii="Times New Roman" w:hAnsi="Times New Roman" w:eastAsia="华文中宋" w:cs="Times New Roman"/>
          <w:kern w:val="2"/>
          <w:sz w:val="36"/>
          <w:szCs w:val="36"/>
          <w:lang w:val="en-US" w:eastAsia="zh-CN" w:bidi="ar-SA"/>
        </w:rPr>
      </w:pPr>
      <w:r>
        <w:rPr>
          <w:rFonts w:hint="default" w:ascii="Times New Roman" w:hAnsi="Times New Roman" w:eastAsia="华文中宋" w:cs="Times New Roman"/>
          <w:kern w:val="2"/>
          <w:sz w:val="36"/>
          <w:szCs w:val="36"/>
          <w:lang w:val="en-US" w:eastAsia="zh-CN" w:bidi="ar-SA"/>
        </w:rPr>
        <w:t>湖北师范大学清廉班级示范建设项目培育标准</w:t>
      </w:r>
    </w:p>
    <w:tbl>
      <w:tblPr>
        <w:tblStyle w:val="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54"/>
        <w:gridCol w:w="841"/>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b/>
                <w:sz w:val="24"/>
                <w:lang w:val="en-US" w:eastAsia="zh-CN"/>
              </w:rPr>
            </w:pPr>
            <w:r>
              <w:rPr>
                <w:rFonts w:hint="eastAsia" w:ascii="仿宋_GB2312" w:eastAsia="仿宋_GB2312"/>
                <w:b/>
                <w:sz w:val="24"/>
                <w:lang w:val="en-US" w:eastAsia="zh-CN"/>
              </w:rPr>
              <w:t>指标类别</w:t>
            </w:r>
          </w:p>
        </w:tc>
        <w:tc>
          <w:tcPr>
            <w:tcW w:w="1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b/>
                <w:sz w:val="24"/>
              </w:rPr>
            </w:pPr>
            <w:r>
              <w:rPr>
                <w:rFonts w:hint="eastAsia" w:ascii="仿宋_GB2312" w:eastAsia="仿宋_GB2312"/>
                <w:b/>
                <w:sz w:val="24"/>
                <w:lang w:val="en-US" w:eastAsia="zh-CN"/>
              </w:rPr>
              <w:t>指标</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b/>
                <w:kern w:val="2"/>
                <w:sz w:val="24"/>
                <w:szCs w:val="24"/>
                <w:lang w:val="en-US" w:eastAsia="zh-CN" w:bidi="ar-SA"/>
              </w:rPr>
            </w:pPr>
            <w:r>
              <w:rPr>
                <w:rFonts w:hint="eastAsia" w:ascii="仿宋_GB2312" w:eastAsia="仿宋_GB2312"/>
                <w:b/>
                <w:sz w:val="24"/>
                <w:lang w:val="en-US" w:eastAsia="zh-CN"/>
              </w:rPr>
              <w:t>分值</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b/>
                <w:sz w:val="24"/>
              </w:rPr>
            </w:pPr>
            <w:r>
              <w:rPr>
                <w:rFonts w:hint="eastAsia" w:ascii="仿宋_GB2312" w:eastAsia="仿宋_GB2312"/>
                <w:b/>
                <w:sz w:val="24"/>
              </w:rPr>
              <w:t>考核内容及标准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基础建设</w:t>
            </w: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政风清廉</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政治过硬思想端正。以党的创新理论为指导，学习贯彻习近平新时代中国特色社会主义思想，爱党爱国爱校。每月至少1次全班集体理论学习，3人次进行学习心得分享。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仿宋_GB2312" w:hAnsi="Times New Roman" w:eastAsia="仿宋_GB2312" w:cs="Times New Roman"/>
                <w:kern w:val="2"/>
                <w:sz w:val="24"/>
                <w:szCs w:val="20"/>
                <w:lang w:val="en-US" w:eastAsia="zh-CN" w:bidi="ar-SA"/>
              </w:rPr>
            </w:pPr>
            <w:r>
              <w:rPr>
                <w:rFonts w:hint="eastAsia" w:ascii="仿宋_GB2312" w:eastAsia="仿宋_GB2312"/>
                <w:sz w:val="24"/>
                <w:lang w:val="en-US" w:eastAsia="zh-CN"/>
              </w:rPr>
              <w:t>指导老师配备齐全。有明确的学生工作负责人、辅导员、班主任开展教育管理，老师每月至少参与班级活动1次。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hAnsi="Times New Roman" w:eastAsia="仿宋_GB2312" w:cs="Times New Roman"/>
                <w:kern w:val="2"/>
                <w:sz w:val="24"/>
                <w:szCs w:val="20"/>
                <w:lang w:val="en-US" w:eastAsia="zh-CN" w:bidi="ar-SA"/>
              </w:rPr>
            </w:pPr>
            <w:r>
              <w:rPr>
                <w:rFonts w:hint="eastAsia" w:ascii="仿宋_GB2312" w:eastAsia="仿宋_GB2312"/>
                <w:sz w:val="24"/>
                <w:lang w:val="en-US" w:eastAsia="zh-CN"/>
              </w:rPr>
              <w:t>组织制度健全规范。有明晰的班级制度（班级公约）、评选评定办法、班干队伍，且有专人担任纪律监察委员。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hAnsi="Times New Roman" w:eastAsia="仿宋_GB2312" w:cs="Times New Roman"/>
                <w:kern w:val="2"/>
                <w:sz w:val="24"/>
                <w:szCs w:val="20"/>
                <w:lang w:val="en-US" w:eastAsia="zh-CN" w:bidi="ar-SA"/>
              </w:rPr>
            </w:pPr>
            <w:r>
              <w:rPr>
                <w:rFonts w:hint="eastAsia" w:ascii="仿宋_GB2312" w:eastAsia="仿宋_GB2312"/>
                <w:sz w:val="24"/>
                <w:lang w:val="en-US" w:eastAsia="zh-CN"/>
              </w:rPr>
              <w:t>示范建设目标清晰。有清廉班级建设实施方案和建设培育工作台账。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eastAsia="仿宋_GB2312"/>
                <w:sz w:val="24"/>
                <w:lang w:val="en-US" w:eastAsia="zh-CN"/>
              </w:rPr>
            </w:pP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班风淳朴</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eastAsia="zh-CN"/>
              </w:rPr>
              <w:t>清廉文化氛围浓厚。将清廉文化、诚信文化、礼仪文化等融入班级文化建设中，教室、自习室有文化元素上墙。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firstLine="0" w:firstLineChars="0"/>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廉洁教育持续丰富。定期通过开班会、讲故事、创作品、观影片等班级活动开展廉洁文化宣传教育，每月不少于1次。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行为规范落实到位。班级模范遵守校纪校规，严格按照学生日常行为管理规定、学生违纪处分办法等制度进行班级管理，班级成员道德品质和行为习惯良好，未发生非法“校园贷”、电信网络诈骗、打架斗殴等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学风优良</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上课考勤情况良好。班级在学校、学院查课中出勤率高，未无故旷到现象。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学风活动开展有力。班级在“课前十分钟”演讲、学习标兵、学风寝室评选、朋辈小学堂等学风建设活动中参与人次和获奖人次多。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考风考纪严格遵守。班级在各类考试中能诚信应考，班级成员无考试作弊等行为。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素质提升积极主动。班级成员在师范技能、普通话、外语及计算机等水平测试、竞赛比赛中表现优异，参与人次和获奖人次多，通过率高。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班干尽责</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班干任用公平公正。班干竞选坚持任人唯贤、自愿民主原则，程序公开透明。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班干履职担当有为。班干履职尽责、模范带头，全心全意服务同学，群众认可度高，及时准确传达学校、学院各项通知要求。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班干监督管理有效。班级指导老师定期对班干开展谈心谈话，督促班务公开。每学期进行一次工作述职和民主评议，测评分数不低于90分。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同学互助</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12分</w:t>
            </w: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人际关系和谐友善。班级成员相处融洽、团结友爱，身边同学遇到困难能及时给予关心帮扶。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8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p>
        </w:tc>
        <w:tc>
          <w:tcPr>
            <w:tcW w:w="604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服务支持体系完备。班级对经济、学业、心理、就业等方面有困难的学生有相应支持举措，有朋辈互助模式。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lang w:eastAsia="zh-CN"/>
              </w:rPr>
            </w:pPr>
            <w:r>
              <w:rPr>
                <w:rFonts w:hint="eastAsia" w:ascii="宋体" w:hAnsi="宋体" w:eastAsia="宋体" w:cs="宋体"/>
                <w:kern w:val="2"/>
                <w:sz w:val="24"/>
                <w:szCs w:val="24"/>
                <w:lang w:val="en-US" w:eastAsia="zh-CN" w:bidi="ar-SA"/>
              </w:rPr>
              <w:t>创新工作</w:t>
            </w:r>
          </w:p>
        </w:tc>
        <w:tc>
          <w:tcPr>
            <w:tcW w:w="18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自主申报</w:t>
            </w:r>
          </w:p>
        </w:tc>
        <w:tc>
          <w:tcPr>
            <w:tcW w:w="8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15分</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1.活动举措类。在清廉班级建设中有至少1项有力举措、典型经验或特色活动。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185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eastAsia="仿宋_GB2312"/>
                <w:sz w:val="24"/>
              </w:rPr>
            </w:pPr>
          </w:p>
        </w:tc>
        <w:tc>
          <w:tcPr>
            <w:tcW w:w="8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_GB2312" w:eastAsia="仿宋_GB2312"/>
                <w:kern w:val="2"/>
                <w:sz w:val="24"/>
                <w:szCs w:val="24"/>
                <w:lang w:val="en-US" w:eastAsia="zh-CN" w:bidi="ar-SA"/>
              </w:rPr>
            </w:pP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default" w:ascii="仿宋_GB2312" w:eastAsia="仿宋_GB2312"/>
                <w:sz w:val="24"/>
                <w:lang w:val="en-US" w:eastAsia="zh-CN"/>
              </w:rPr>
            </w:pPr>
            <w:r>
              <w:rPr>
                <w:rFonts w:hint="eastAsia" w:ascii="仿宋_GB2312" w:eastAsia="仿宋_GB2312"/>
                <w:sz w:val="24"/>
                <w:lang w:val="en-US" w:eastAsia="zh-CN"/>
              </w:rPr>
              <w:t>2.新闻宣传类。在校级及以上媒体平台宣传清廉班级建设、清廉文化不少于2次。</w:t>
            </w:r>
          </w:p>
        </w:tc>
      </w:tr>
    </w:tbl>
    <w:p>
      <w:pPr>
        <w:ind w:left="0" w:leftChars="0" w:firstLine="0" w:firstLineChars="0"/>
        <w:rPr>
          <w:rFonts w:hint="default" w:ascii="Times New Roman" w:hAnsi="Times New Roman" w:eastAsia="华文中宋" w:cs="Times New Roman"/>
          <w:kern w:val="2"/>
          <w:sz w:val="36"/>
          <w:szCs w:val="36"/>
          <w:lang w:val="en-US" w:eastAsia="zh-CN" w:bidi="ar-SA"/>
        </w:rPr>
      </w:pPr>
      <w:r>
        <w:rPr>
          <w:rFonts w:hint="default" w:ascii="Times New Roman" w:hAnsi="Times New Roman" w:eastAsia="华文中宋" w:cs="Times New Roman"/>
          <w:kern w:val="2"/>
          <w:sz w:val="36"/>
          <w:szCs w:val="36"/>
          <w:lang w:val="en-US" w:eastAsia="zh-CN" w:bidi="ar-SA"/>
        </w:rPr>
        <w:br w:type="page"/>
      </w:r>
    </w:p>
    <w:p>
      <w:pPr>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pPr>
        <w:ind w:left="0" w:leftChars="0" w:firstLine="0" w:firstLineChars="0"/>
        <w:jc w:val="center"/>
        <w:rPr>
          <w:rFonts w:hint="default" w:ascii="Times New Roman" w:hAnsi="Times New Roman" w:eastAsia="华文中宋" w:cs="Times New Roman"/>
          <w:kern w:val="2"/>
          <w:sz w:val="36"/>
          <w:szCs w:val="36"/>
          <w:lang w:val="en-US" w:eastAsia="zh-CN" w:bidi="ar-SA"/>
        </w:rPr>
      </w:pPr>
      <w:r>
        <w:rPr>
          <w:rFonts w:hint="default" w:ascii="Times New Roman" w:hAnsi="Times New Roman" w:eastAsia="华文中宋" w:cs="Times New Roman"/>
          <w:kern w:val="2"/>
          <w:sz w:val="36"/>
          <w:szCs w:val="36"/>
          <w:lang w:val="en-US" w:eastAsia="zh-CN" w:bidi="ar-SA"/>
        </w:rPr>
        <w:t>湖北师范大学清廉班级示范建设项目申报表</w:t>
      </w:r>
    </w:p>
    <w:tbl>
      <w:tblPr>
        <w:tblStyle w:val="9"/>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37"/>
        <w:gridCol w:w="1595"/>
        <w:gridCol w:w="855"/>
        <w:gridCol w:w="570"/>
        <w:gridCol w:w="1395"/>
        <w:gridCol w:w="80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学院</w:t>
            </w:r>
            <w:r>
              <w:rPr>
                <w:rFonts w:hint="eastAsia" w:asciiTheme="minorEastAsia" w:hAnsiTheme="minorEastAsia" w:eastAsiaTheme="minorEastAsia" w:cstheme="minorEastAsia"/>
                <w:sz w:val="24"/>
                <w:szCs w:val="24"/>
                <w:lang w:eastAsia="zh-CN"/>
              </w:rPr>
              <w:t>班级</w:t>
            </w:r>
          </w:p>
        </w:tc>
        <w:tc>
          <w:tcPr>
            <w:tcW w:w="7300"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5"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负责辅导员</w:t>
            </w:r>
          </w:p>
        </w:tc>
        <w:tc>
          <w:tcPr>
            <w:tcW w:w="302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tc>
        <w:tc>
          <w:tcPr>
            <w:tcW w:w="13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班主任</w:t>
            </w:r>
          </w:p>
        </w:tc>
        <w:tc>
          <w:tcPr>
            <w:tcW w:w="288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负责学生</w:t>
            </w:r>
          </w:p>
        </w:tc>
        <w:tc>
          <w:tcPr>
            <w:tcW w:w="15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tc>
        <w:tc>
          <w:tcPr>
            <w:tcW w:w="8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学号</w:t>
            </w:r>
          </w:p>
        </w:tc>
        <w:tc>
          <w:tcPr>
            <w:tcW w:w="196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tc>
        <w:tc>
          <w:tcPr>
            <w:tcW w:w="8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tc>
        <w:tc>
          <w:tcPr>
            <w:tcW w:w="20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8"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建设</w:t>
            </w:r>
            <w:r>
              <w:rPr>
                <w:rFonts w:hint="eastAsia" w:asciiTheme="minorEastAsia" w:hAnsiTheme="minorEastAsia" w:eastAsiaTheme="minorEastAsia" w:cstheme="minorEastAsia"/>
                <w:sz w:val="24"/>
                <w:szCs w:val="24"/>
              </w:rPr>
              <w:t>理念</w:t>
            </w:r>
          </w:p>
        </w:tc>
        <w:tc>
          <w:tcPr>
            <w:tcW w:w="7300" w:type="dxa"/>
            <w:gridSpan w:val="6"/>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color w:val="FF0000"/>
                <w:sz w:val="20"/>
                <w:szCs w:val="20"/>
                <w:lang w:val="en-US" w:eastAsia="zh-CN"/>
              </w:rPr>
            </w:pPr>
            <w:r>
              <w:rPr>
                <w:rFonts w:hint="eastAsia" w:asciiTheme="minorEastAsia" w:hAnsiTheme="minorEastAsia" w:eastAsiaTheme="minorEastAsia" w:cstheme="minorEastAsia"/>
                <w:color w:val="FF0000"/>
                <w:sz w:val="20"/>
                <w:szCs w:val="20"/>
                <w:lang w:val="en-US" w:eastAsia="zh-CN"/>
              </w:rPr>
              <w:t>（突出工作亮点或申报原因，100字以内）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1"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建设</w:t>
            </w:r>
            <w:r>
              <w:rPr>
                <w:rFonts w:hint="eastAsia" w:asciiTheme="minorEastAsia" w:hAnsiTheme="minorEastAsia" w:eastAsiaTheme="minorEastAsia" w:cstheme="minorEastAsia"/>
                <w:sz w:val="24"/>
                <w:szCs w:val="24"/>
              </w:rPr>
              <w:t>基础</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（可附页）</w:t>
            </w:r>
          </w:p>
        </w:tc>
        <w:tc>
          <w:tcPr>
            <w:tcW w:w="7300" w:type="dxa"/>
            <w:gridSpan w:val="6"/>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color w:val="FF0000"/>
                <w:sz w:val="20"/>
                <w:szCs w:val="20"/>
                <w:lang w:val="en-US" w:eastAsia="zh-CN"/>
              </w:rPr>
            </w:pPr>
            <w:r>
              <w:rPr>
                <w:rFonts w:hint="eastAsia" w:asciiTheme="minorEastAsia" w:hAnsiTheme="minorEastAsia" w:eastAsiaTheme="minorEastAsia" w:cstheme="minorEastAsia"/>
                <w:color w:val="FF0000"/>
                <w:sz w:val="20"/>
                <w:szCs w:val="20"/>
                <w:lang w:val="en-US" w:eastAsia="zh-CN"/>
              </w:rPr>
              <w:t>（围绕“政风清廉、班风淳朴、学风优良、班干尽责、同学互助”五方面填写，写明已有工作举措、亮点特色、活动情况、成绩荣誉等，限500字以内）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4"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建设</w:t>
            </w:r>
            <w:r>
              <w:rPr>
                <w:rFonts w:hint="eastAsia" w:asciiTheme="minorEastAsia" w:hAnsiTheme="minorEastAsia" w:eastAsiaTheme="minorEastAsia" w:cstheme="minorEastAsia"/>
                <w:sz w:val="24"/>
                <w:szCs w:val="24"/>
              </w:rPr>
              <w:t>计划</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（可附页）</w:t>
            </w:r>
          </w:p>
        </w:tc>
        <w:tc>
          <w:tcPr>
            <w:tcW w:w="7300" w:type="dxa"/>
            <w:gridSpan w:val="6"/>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color w:val="FF0000"/>
                <w:sz w:val="20"/>
                <w:szCs w:val="20"/>
                <w:lang w:val="en-US" w:eastAsia="zh-CN"/>
              </w:rPr>
            </w:pPr>
            <w:r>
              <w:rPr>
                <w:rFonts w:hint="eastAsia" w:asciiTheme="minorEastAsia" w:hAnsiTheme="minorEastAsia" w:eastAsiaTheme="minorEastAsia" w:cstheme="minorEastAsia"/>
                <w:color w:val="FF0000"/>
                <w:sz w:val="20"/>
                <w:szCs w:val="20"/>
                <w:lang w:val="en-US" w:eastAsia="zh-CN"/>
              </w:rPr>
              <w:t>（围绕“政风清廉、班风淳朴、学风优良、班干尽责、同学互助”五方面写明建设实施方案，包括工作举措、亮点特色、活动安排、预期效果等，限1500字以内）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3"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c>
          <w:tcPr>
            <w:tcW w:w="7300" w:type="dxa"/>
            <w:gridSpan w:val="6"/>
            <w:vAlign w:val="top"/>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FF0000"/>
                <w:sz w:val="20"/>
                <w:szCs w:val="20"/>
                <w:lang w:val="en-US" w:eastAsia="zh-CN"/>
              </w:rPr>
              <w:t>（审查班级及个人是否有违纪违法行为，或未解除处分情况）</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负责人（签名）：</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学院（盖章）：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15" w:hRule="atLeast"/>
          <w:jc w:val="center"/>
        </w:trPr>
        <w:tc>
          <w:tcPr>
            <w:tcW w:w="163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学校</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c>
          <w:tcPr>
            <w:tcW w:w="7300"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部门（盖章）：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tc>
      </w:tr>
    </w:tbl>
    <w:p>
      <w:pPr>
        <w:ind w:left="0" w:leftChars="0" w:firstLine="0" w:firstLineChars="0"/>
        <w:rPr>
          <w:rFonts w:hint="default" w:ascii="Times New Roman" w:hAnsi="Times New Roman" w:cs="Times New Roma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600"/>
      </w:pPr>
      <w:r>
        <w:separator/>
      </w:r>
    </w:p>
  </w:footnote>
  <w:footnote w:type="continuationSeparator" w:id="1">
    <w:p>
      <w:pPr>
        <w:spacing w:line="312"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08A4D"/>
    <w:multiLevelType w:val="singleLevel"/>
    <w:tmpl w:val="83108A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363A0"/>
    <w:rsid w:val="01FF5E55"/>
    <w:rsid w:val="038F0F77"/>
    <w:rsid w:val="03A737C4"/>
    <w:rsid w:val="04404D27"/>
    <w:rsid w:val="04A2513C"/>
    <w:rsid w:val="04F04544"/>
    <w:rsid w:val="0727079E"/>
    <w:rsid w:val="07F05875"/>
    <w:rsid w:val="09C74C7E"/>
    <w:rsid w:val="0DCA64AA"/>
    <w:rsid w:val="11C7433C"/>
    <w:rsid w:val="133F3131"/>
    <w:rsid w:val="14CA0B4E"/>
    <w:rsid w:val="18C34521"/>
    <w:rsid w:val="19864B4B"/>
    <w:rsid w:val="19AF1566"/>
    <w:rsid w:val="1BC2714F"/>
    <w:rsid w:val="1BD77D4D"/>
    <w:rsid w:val="1F2B5BA0"/>
    <w:rsid w:val="20F820F0"/>
    <w:rsid w:val="22FF1F1E"/>
    <w:rsid w:val="2366068E"/>
    <w:rsid w:val="28E35D3F"/>
    <w:rsid w:val="294855A0"/>
    <w:rsid w:val="2AF2111B"/>
    <w:rsid w:val="2DEE19ED"/>
    <w:rsid w:val="2F3529E7"/>
    <w:rsid w:val="31B655BD"/>
    <w:rsid w:val="32B263EA"/>
    <w:rsid w:val="35C14DAA"/>
    <w:rsid w:val="3AF569D2"/>
    <w:rsid w:val="3C8345B3"/>
    <w:rsid w:val="404114BA"/>
    <w:rsid w:val="415E5AC4"/>
    <w:rsid w:val="41E548C6"/>
    <w:rsid w:val="43B42FC4"/>
    <w:rsid w:val="49666DC3"/>
    <w:rsid w:val="4B05176D"/>
    <w:rsid w:val="4BA06DCB"/>
    <w:rsid w:val="4C070814"/>
    <w:rsid w:val="4D9E15BB"/>
    <w:rsid w:val="50961074"/>
    <w:rsid w:val="5AA7386B"/>
    <w:rsid w:val="5C8E1E48"/>
    <w:rsid w:val="5CAE1D9A"/>
    <w:rsid w:val="5F4363A0"/>
    <w:rsid w:val="64853B82"/>
    <w:rsid w:val="69C97320"/>
    <w:rsid w:val="6AC74B33"/>
    <w:rsid w:val="6B3A3BEA"/>
    <w:rsid w:val="6DFD278D"/>
    <w:rsid w:val="707D1DA0"/>
    <w:rsid w:val="72BF2084"/>
    <w:rsid w:val="73577F64"/>
    <w:rsid w:val="73F55194"/>
    <w:rsid w:val="74D9014C"/>
    <w:rsid w:val="75F0436D"/>
    <w:rsid w:val="788D6127"/>
    <w:rsid w:val="7BC95724"/>
    <w:rsid w:val="7BFE0AC7"/>
    <w:rsid w:val="7FAE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12" w:lineRule="auto"/>
      <w:ind w:firstLine="480" w:firstLineChars="200"/>
      <w:jc w:val="both"/>
    </w:pPr>
    <w:rPr>
      <w:rFonts w:ascii="Times New Roman" w:hAnsi="Times New Roman" w:eastAsia="仿宋" w:cs="Times New Roman"/>
      <w:kern w:val="2"/>
      <w:sz w:val="30"/>
      <w:szCs w:val="20"/>
      <w:lang w:val="en-US" w:eastAsia="zh-CN" w:bidi="ar-SA"/>
    </w:rPr>
  </w:style>
  <w:style w:type="paragraph" w:styleId="3">
    <w:name w:val="heading 1"/>
    <w:basedOn w:val="1"/>
    <w:next w:val="1"/>
    <w:link w:val="23"/>
    <w:qFormat/>
    <w:uiPriority w:val="0"/>
    <w:pPr>
      <w:keepNext/>
      <w:keepLines/>
      <w:snapToGrid/>
      <w:spacing w:beforeLines="0" w:beforeAutospacing="0" w:afterLines="0" w:afterAutospacing="0" w:line="240" w:lineRule="auto"/>
      <w:ind w:firstLine="0" w:firstLineChars="0"/>
      <w:jc w:val="center"/>
      <w:outlineLvl w:val="0"/>
    </w:pPr>
    <w:rPr>
      <w:rFonts w:ascii="Calibri" w:hAnsi="Calibri" w:eastAsia="华文中宋" w:cs="Times New Roman"/>
      <w:kern w:val="44"/>
      <w:sz w:val="36"/>
      <w:szCs w:val="24"/>
    </w:rPr>
  </w:style>
  <w:style w:type="paragraph" w:styleId="4">
    <w:name w:val="heading 2"/>
    <w:basedOn w:val="1"/>
    <w:next w:val="1"/>
    <w:semiHidden/>
    <w:unhideWhenUsed/>
    <w:qFormat/>
    <w:uiPriority w:val="0"/>
    <w:pPr>
      <w:snapToGrid w:val="0"/>
      <w:spacing w:beforeAutospacing="0" w:afterAutospacing="0" w:line="312" w:lineRule="auto"/>
      <w:ind w:firstLine="480" w:firstLineChars="200"/>
      <w:jc w:val="left"/>
      <w:outlineLvl w:val="1"/>
    </w:pPr>
    <w:rPr>
      <w:rFonts w:ascii="宋体" w:hAnsi="宋体" w:eastAsia="黑体"/>
      <w:kern w:val="0"/>
      <w:sz w:val="30"/>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Body Text"/>
    <w:basedOn w:val="1"/>
    <w:qFormat/>
    <w:uiPriority w:val="0"/>
    <w:pPr>
      <w:snapToGrid w:val="0"/>
    </w:pPr>
    <w:rPr>
      <w:rFonts w:ascii="Times New Roman" w:hAnsi="Times New Roman" w:eastAsia="仿宋" w:cs="Times New Roman"/>
      <w:sz w:val="3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333333"/>
      <w:u w:val="none"/>
    </w:rPr>
  </w:style>
  <w:style w:type="character" w:styleId="17">
    <w:name w:val="HTML Code"/>
    <w:basedOn w:val="10"/>
    <w:qFormat/>
    <w:uiPriority w:val="0"/>
    <w:rPr>
      <w:rFonts w:hint="default" w:ascii="Consolas" w:hAnsi="Consolas" w:eastAsia="Consolas" w:cs="Consolas"/>
      <w:color w:val="C7254E"/>
      <w:sz w:val="21"/>
      <w:szCs w:val="21"/>
      <w:shd w:val="clear" w:fill="F9F2F4"/>
    </w:rPr>
  </w:style>
  <w:style w:type="character" w:styleId="18">
    <w:name w:val="HTML Cite"/>
    <w:basedOn w:val="10"/>
    <w:qFormat/>
    <w:uiPriority w:val="0"/>
  </w:style>
  <w:style w:type="character" w:styleId="19">
    <w:name w:val="HTML Keyboard"/>
    <w:basedOn w:val="10"/>
    <w:qFormat/>
    <w:uiPriority w:val="0"/>
    <w:rPr>
      <w:rFonts w:ascii="Consolas" w:hAnsi="Consolas" w:eastAsia="Consolas" w:cs="Consolas"/>
      <w:color w:val="FFFFFF"/>
      <w:sz w:val="21"/>
      <w:szCs w:val="21"/>
      <w:shd w:val="clear" w:fill="333333"/>
    </w:rPr>
  </w:style>
  <w:style w:type="character" w:styleId="20">
    <w:name w:val="HTML Sample"/>
    <w:basedOn w:val="10"/>
    <w:qFormat/>
    <w:uiPriority w:val="0"/>
    <w:rPr>
      <w:rFonts w:hint="default" w:ascii="Consolas" w:hAnsi="Consolas" w:eastAsia="Consolas" w:cs="Consolas"/>
      <w:sz w:val="21"/>
      <w:szCs w:val="21"/>
    </w:rPr>
  </w:style>
  <w:style w:type="paragraph" w:customStyle="1" w:styleId="21">
    <w:name w:val="样式1"/>
    <w:basedOn w:val="1"/>
    <w:qFormat/>
    <w:uiPriority w:val="0"/>
    <w:pPr>
      <w:adjustRightInd/>
      <w:snapToGrid w:val="0"/>
      <w:spacing w:line="312" w:lineRule="auto"/>
      <w:ind w:firstLine="480" w:firstLineChars="200"/>
      <w:jc w:val="both"/>
    </w:pPr>
    <w:rPr>
      <w:rFonts w:ascii="Times New Roman" w:hAnsi="Times New Roman" w:eastAsia="仿宋" w:cs="Times New Roman"/>
      <w:sz w:val="30"/>
      <w:szCs w:val="32"/>
    </w:rPr>
  </w:style>
  <w:style w:type="paragraph" w:customStyle="1" w:styleId="22">
    <w:name w:val="栏目1"/>
    <w:basedOn w:val="1"/>
    <w:qFormat/>
    <w:uiPriority w:val="0"/>
    <w:pPr>
      <w:adjustRightInd w:val="0"/>
      <w:snapToGrid w:val="0"/>
      <w:spacing w:line="560" w:lineRule="exact"/>
      <w:outlineLvl w:val="0"/>
    </w:pPr>
    <w:rPr>
      <w:rFonts w:ascii="Times New Roman" w:hAnsi="Times New Roman" w:eastAsia="方正小标宋简体" w:cs="Times New Roman"/>
      <w:color w:val="000000" w:themeColor="text1"/>
      <w:spacing w:val="16"/>
      <w:sz w:val="32"/>
      <w:szCs w:val="32"/>
      <w:shd w:val="clear" w:color="FFFFFF" w:fill="D9D9D9"/>
      <w14:textFill>
        <w14:solidFill>
          <w14:schemeClr w14:val="tx1"/>
        </w14:solidFill>
      </w14:textFill>
    </w:rPr>
  </w:style>
  <w:style w:type="character" w:customStyle="1" w:styleId="23">
    <w:name w:val="标题 1 Char"/>
    <w:link w:val="3"/>
    <w:qFormat/>
    <w:uiPriority w:val="0"/>
    <w:rPr>
      <w:rFonts w:ascii="Calibri" w:hAnsi="Calibri" w:eastAsia="华文中宋" w:cs="Times New Roman"/>
      <w:kern w:val="44"/>
      <w:sz w:val="36"/>
      <w:szCs w:val="24"/>
    </w:rPr>
  </w:style>
  <w:style w:type="paragraph" w:customStyle="1" w:styleId="24">
    <w:name w:val="样式2"/>
    <w:basedOn w:val="1"/>
    <w:qFormat/>
    <w:uiPriority w:val="0"/>
    <w:pPr>
      <w:spacing w:line="312" w:lineRule="auto"/>
      <w:ind w:firstLine="640" w:firstLineChars="200"/>
    </w:pPr>
    <w:rPr>
      <w:rFonts w:hint="eastAsia" w:ascii="仿宋_GB2312" w:hAnsi="仿宋_GB2312" w:eastAsia="仿宋" w:cs="仿宋_GB2312"/>
      <w:sz w:val="30"/>
      <w:szCs w:val="32"/>
    </w:rPr>
  </w:style>
  <w:style w:type="character" w:customStyle="1" w:styleId="25">
    <w:name w:val="layui-this"/>
    <w:basedOn w:val="10"/>
    <w:qFormat/>
    <w:uiPriority w:val="0"/>
    <w:rPr>
      <w:bdr w:val="single" w:color="EEEEEE" w:sz="6" w:space="0"/>
      <w:shd w:val="clear" w:fill="FFFFFF"/>
    </w:rPr>
  </w:style>
  <w:style w:type="character" w:customStyle="1" w:styleId="26">
    <w:name w:val="first-chil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2565</Words>
  <Characters>2634</Characters>
  <Lines>0</Lines>
  <Paragraphs>0</Paragraphs>
  <TotalTime>11</TotalTime>
  <ScaleCrop>false</ScaleCrop>
  <LinksUpToDate>false</LinksUpToDate>
  <CharactersWithSpaces>2799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2022-03-02T02:29:00Z</dcterms:created>
  <dc:creator>圈圈</dc:creator>
  <cp:lastModifiedBy>DILIGENT</cp:lastModifiedBy>
  <cp:lastPrinted>2022-04-14T01:39:00Z</cp:lastPrinted>
  <dcterms:modified xsi:type="dcterms:W3CDTF">2022-04-15T08:02:18Z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F8970B8AEBF04F7189B5F098C73096D4</vt:lpwstr>
  </property>
</Properties>
</file>