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0"/>
          <w:szCs w:val="40"/>
          <w:lang w:val="en-US" w:eastAsia="zh-CN"/>
        </w:rPr>
        <w:t>学习方式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 “湖北日报”微信公众号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 1 步 扫描下方二维码，关注“湖北日报”微信公众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948180" cy="1541145"/>
            <wp:effectExtent l="0" t="0" r="13970" b="1905"/>
            <wp:docPr id="8" name="图片 8" descr="/Users/limeihua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/Users/limeihua/Desktop/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rcRect t="13309" b="13309"/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 2 步  在该公众号底部菜单栏点击【星空班会】,进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入心理健康教育微课学习页面。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二、“湖北省教育厅”微信公众号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 1 步 扫描下方二维码，关注“湖北省教育厅”微信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公众号。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1948180" cy="1934210"/>
            <wp:effectExtent l="0" t="0" r="13970" b="8890"/>
            <wp:docPr id="10" name="图片 10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818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第 2 步  在底部菜单栏点击【政务动态】,点击【心理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微课】,进入学习页面。或者在对话框输入“心理微课”。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87214"/>
    <w:rsid w:val="2626416D"/>
    <w:rsid w:val="4648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2023-08-26T08:48:00Z</dcterms:created>
  <dc:creator>梦想之路</dc:creator>
  <cp:lastModifiedBy>梦想之路</cp:lastModifiedBy>
  <dcterms:modified xsi:type="dcterms:W3CDTF">2023-08-26T08:48:57Z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