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  <w:shd w:val="pct10" w:color="auto" w:fill="FFFFFF"/>
        </w:rPr>
      </w:pPr>
      <w:r>
        <w:rPr>
          <w:rFonts w:hint="eastAsia" w:ascii="宋体" w:hAnsi="宋体"/>
          <w:sz w:val="28"/>
          <w:szCs w:val="28"/>
          <w:shd w:val="pct10" w:color="auto" w:fill="FFFFFF"/>
        </w:rPr>
        <w:t>附件</w:t>
      </w:r>
      <w:r>
        <w:rPr>
          <w:rFonts w:hint="eastAsia" w:ascii="宋体" w:hAnsi="宋体"/>
          <w:sz w:val="28"/>
          <w:szCs w:val="28"/>
          <w:shd w:val="pct10" w:color="auto" w:fill="FFFFFF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shd w:val="pct10" w:color="auto" w:fill="FFFFFF"/>
        </w:rPr>
        <w:t>：</w:t>
      </w:r>
    </w:p>
    <w:p>
      <w:pPr>
        <w:widowControl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班级评分小组评分规则</w:t>
      </w:r>
    </w:p>
    <w:p>
      <w:pPr>
        <w:widowControl/>
        <w:rPr>
          <w:rFonts w:ascii="宋体" w:hAnsi="宋体"/>
          <w:sz w:val="44"/>
          <w:szCs w:val="44"/>
        </w:rPr>
      </w:pPr>
    </w:p>
    <w:p>
      <w:pPr>
        <w:widowControl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演讲内容:</w:t>
      </w:r>
      <w:r>
        <w:rPr>
          <w:rFonts w:hint="eastAsia" w:ascii="黑体" w:hAnsi="黑体" w:eastAsia="黑体"/>
        </w:rPr>
        <w:t xml:space="preserve"> 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主题鲜明、突出、标题醒目；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观点正确、鲜明,主题深刻、集中,角度新颖、得当；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逻辑严谨,说服力强。</w:t>
      </w:r>
    </w:p>
    <w:p>
      <w:pPr>
        <w:widowControl/>
        <w:ind w:firstLine="643" w:firstLineChars="200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2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演讲技巧：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普通话标准，口齿清晰,语音纯正，语言生动、形象;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能准确、恰当地表情达意,富有感情动作，能准确、直观地表达演讲内容和思想感情。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3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演讲效果：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演讲精彩有力,使人受到深刻教育,具有强大的鼓舞性、激励性、说服力、感召力和召唤力；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仪表形象:服饰大方、自然、得体,举止从容、端正,精神饱满,态度亲切。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ascii="黑体" w:hAnsi="黑体" w:eastAsia="黑体" w:cs="微软雅黑"/>
          <w:b/>
          <w:bCs/>
          <w:sz w:val="32"/>
          <w:szCs w:val="32"/>
        </w:rPr>
        <w:t>4.PPT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设计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PPT制作完整、清晰、合理、流畅、美观</w:t>
      </w:r>
      <w:r>
        <w:rPr>
          <w:rFonts w:hint="eastAsia" w:ascii="仿宋_GB2312" w:hAnsi="宋体" w:eastAsia="仿宋_GB2312" w:cs="微软雅黑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8D598D"/>
    <w:rsid w:val="006E39DB"/>
    <w:rsid w:val="008D598D"/>
    <w:rsid w:val="2AB81D53"/>
    <w:rsid w:val="6EEA63E2"/>
    <w:rsid w:val="726E10C2"/>
    <w:rsid w:val="7A7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245</Characters>
  <Lines>1</Lines>
  <Paragraphs>1</Paragraphs>
  <TotalTime>3</TotalTime>
  <ScaleCrop>false</ScaleCrop>
  <LinksUpToDate>false</LinksUpToDate>
  <CharactersWithSpaces>246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2021-03-07T13:17:00Z</dcterms:created>
  <dc:creator>阳 玲子</dc:creator>
  <cp:lastModifiedBy>Administrator</cp:lastModifiedBy>
  <dcterms:modified xsi:type="dcterms:W3CDTF">2023-02-22T02:50:50Z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F6F40DFB5F964592B62A39FB9A642E66</vt:lpwstr>
  </property>
</Properties>
</file>