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8"/>
          <w:szCs w:val="28"/>
          <w:shd w:val="pct10" w:color="auto" w:fill="FFFFFF"/>
        </w:rPr>
      </w:pPr>
      <w:r>
        <w:rPr>
          <w:rFonts w:hint="eastAsia" w:ascii="宋体" w:hAnsi="宋体"/>
          <w:sz w:val="28"/>
          <w:szCs w:val="28"/>
          <w:shd w:val="pct10" w:color="auto" w:fill="FFFFFF"/>
        </w:rPr>
        <w:t>附件</w:t>
      </w:r>
      <w:r>
        <w:rPr>
          <w:rFonts w:hint="eastAsia" w:ascii="宋体" w:hAnsi="宋体"/>
          <w:sz w:val="28"/>
          <w:szCs w:val="28"/>
          <w:shd w:val="pct10" w:color="auto" w:fill="FFFFFF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shd w:val="pct10" w:color="auto" w:fill="FFFFFF"/>
        </w:rPr>
        <w:t>：</w:t>
      </w:r>
    </w:p>
    <w:p>
      <w:pPr>
        <w:widowControl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班级评分小组评分规则</w:t>
      </w:r>
    </w:p>
    <w:p>
      <w:pPr>
        <w:widowControl/>
        <w:rPr>
          <w:rFonts w:ascii="宋体" w:hAnsi="宋体"/>
          <w:sz w:val="44"/>
          <w:szCs w:val="44"/>
        </w:rPr>
      </w:pPr>
    </w:p>
    <w:p>
      <w:pPr>
        <w:widowControl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演讲内容:</w:t>
      </w:r>
      <w:r>
        <w:rPr>
          <w:rFonts w:hint="eastAsia" w:ascii="黑体" w:hAnsi="黑体" w:eastAsia="黑体"/>
        </w:rPr>
        <w:t xml:space="preserve"> 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主题鲜明、突出、标题醒目；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观点正确、鲜明,主题深刻、集中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角度新颖、得当；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逻辑严谨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说服力强。</w:t>
      </w:r>
    </w:p>
    <w:p>
      <w:pPr>
        <w:widowControl/>
        <w:ind w:firstLine="643" w:firstLineChars="200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2</w:t>
      </w:r>
      <w:r>
        <w:rPr>
          <w:rFonts w:ascii="黑体" w:hAnsi="黑体" w:eastAsia="黑体" w:cs="微软雅黑"/>
          <w:b/>
          <w:bCs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演讲技巧：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普通话标准，口齿清晰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语音纯正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语言生动、形象;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能准确、恰当地表情达意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富有感情动作，能准确、直观地表达演讲内容和思想感情。</w:t>
      </w:r>
    </w:p>
    <w:p>
      <w:pPr>
        <w:widowControl/>
        <w:ind w:firstLine="643" w:firstLineChars="200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3</w:t>
      </w:r>
      <w:r>
        <w:rPr>
          <w:rFonts w:ascii="黑体" w:hAnsi="黑体" w:eastAsia="黑体" w:cs="微软雅黑"/>
          <w:b/>
          <w:bCs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演讲效果：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演讲精彩有力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使人受到深刻教育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具有强大的鼓舞性、激励性、说服力、感召力和召唤力；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仪表形象:服饰大方、自然、得体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举止从容、端正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精神饱满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微软雅黑"/>
          <w:sz w:val="32"/>
          <w:szCs w:val="32"/>
        </w:rPr>
        <w:t>态度亲切。</w:t>
      </w:r>
    </w:p>
    <w:p>
      <w:pPr>
        <w:widowControl/>
        <w:ind w:firstLine="643" w:firstLineChars="200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ascii="黑体" w:hAnsi="黑体" w:eastAsia="黑体" w:cs="微软雅黑"/>
          <w:b/>
          <w:bCs/>
          <w:sz w:val="32"/>
          <w:szCs w:val="32"/>
        </w:rPr>
        <w:t>4.PPT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设计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PPT制作完整、清晰、合理、流畅、美观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TgwNmE5NDNmYWNiYjNmNzViZTQ3MDZkMmNjYzgifQ=="/>
  </w:docVars>
  <w:rsids>
    <w:rsidRoot w:val="008D598D"/>
    <w:rsid w:val="006E39DB"/>
    <w:rsid w:val="008D598D"/>
    <w:rsid w:val="2AB81D53"/>
    <w:rsid w:val="52F70B38"/>
    <w:rsid w:val="6EEA63E2"/>
    <w:rsid w:val="7A7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245</Characters>
  <Lines>1</Lines>
  <Paragraphs>1</Paragraphs>
  <TotalTime>4</TotalTime>
  <ScaleCrop>false</ScaleCrop>
  <LinksUpToDate>false</LinksUpToDate>
  <CharactersWithSpaces>246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2021-03-07T13:17:00Z</dcterms:created>
  <dc:creator>阳 玲子</dc:creator>
  <cp:lastModifiedBy>肆个下巴</cp:lastModifiedBy>
  <dcterms:modified xsi:type="dcterms:W3CDTF">2022-08-30T03:50:21Z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F6F40DFB5F964592B62A39FB9A642E66</vt:lpwstr>
  </property>
</Properties>
</file>